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4F8" w:rsidRPr="0080445D" w:rsidRDefault="0080445D" w:rsidP="0080445D">
      <w:pPr>
        <w:rPr>
          <w:rFonts w:ascii="Arial" w:hAnsi="Arial" w:cs="Arial"/>
        </w:rPr>
      </w:pPr>
      <w:r>
        <w:rPr>
          <w:rFonts w:ascii="Arial" w:hAnsi="Arial" w:cs="Arial"/>
        </w:rPr>
        <w:t>Nutrition has a huge influence on fetal growth.</w:t>
      </w:r>
    </w:p>
    <w:p w:rsidR="009239DB" w:rsidRPr="0080445D" w:rsidRDefault="009239DB" w:rsidP="0080445D">
      <w:pPr>
        <w:rPr>
          <w:rFonts w:ascii="Arial" w:hAnsi="Arial" w:cs="Arial"/>
        </w:rPr>
      </w:pPr>
    </w:p>
    <w:p w:rsidR="009239DB" w:rsidRPr="0080445D" w:rsidRDefault="009239DB" w:rsidP="0080445D">
      <w:pPr>
        <w:rPr>
          <w:rFonts w:ascii="Arial" w:hAnsi="Arial" w:cs="Arial"/>
        </w:rPr>
      </w:pPr>
      <w:r w:rsidRPr="0080445D">
        <w:rPr>
          <w:rFonts w:ascii="Arial" w:hAnsi="Arial" w:cs="Arial"/>
        </w:rPr>
        <w:t>Deprivation of calories o</w:t>
      </w:r>
      <w:r w:rsidR="00E2714B" w:rsidRPr="0080445D">
        <w:rPr>
          <w:rFonts w:ascii="Arial" w:hAnsi="Arial" w:cs="Arial"/>
        </w:rPr>
        <w:t>r protein in animals results in infertility, fetal death and reabsorption, malformations, growth retardation, smaller placentas, smaller head size and fewer brain cells, and smaller organs.</w:t>
      </w:r>
    </w:p>
    <w:p w:rsidR="009239DB" w:rsidRPr="0080445D" w:rsidRDefault="009239DB" w:rsidP="0080445D">
      <w:pPr>
        <w:rPr>
          <w:rFonts w:ascii="Arial" w:hAnsi="Arial" w:cs="Arial"/>
        </w:rPr>
      </w:pPr>
    </w:p>
    <w:p w:rsidR="009239DB" w:rsidRPr="0080445D" w:rsidRDefault="009239DB" w:rsidP="0080445D">
      <w:pPr>
        <w:rPr>
          <w:rFonts w:ascii="Arial" w:hAnsi="Arial" w:cs="Arial"/>
        </w:rPr>
      </w:pPr>
      <w:r w:rsidRPr="0080445D">
        <w:rPr>
          <w:rFonts w:ascii="Arial" w:hAnsi="Arial" w:cs="Arial"/>
        </w:rPr>
        <w:t xml:space="preserve">10-20% of </w:t>
      </w:r>
      <w:r w:rsidR="00E2714B" w:rsidRPr="0080445D">
        <w:rPr>
          <w:rFonts w:ascii="Arial" w:hAnsi="Arial" w:cs="Arial"/>
        </w:rPr>
        <w:t xml:space="preserve">low birth weight </w:t>
      </w:r>
      <w:r w:rsidRPr="0080445D">
        <w:rPr>
          <w:rFonts w:ascii="Arial" w:hAnsi="Arial" w:cs="Arial"/>
        </w:rPr>
        <w:t xml:space="preserve">infants in the US result from </w:t>
      </w:r>
      <w:r w:rsidR="00390CF7">
        <w:rPr>
          <w:rFonts w:ascii="Arial" w:hAnsi="Arial" w:cs="Arial"/>
        </w:rPr>
        <w:t xml:space="preserve">intrauterine growth retardation, </w:t>
      </w:r>
      <w:r w:rsidR="00AF0AD6" w:rsidRPr="0080445D">
        <w:rPr>
          <w:rFonts w:ascii="Arial" w:hAnsi="Arial" w:cs="Arial"/>
        </w:rPr>
        <w:t xml:space="preserve">as opposed to preterm delivery. </w:t>
      </w:r>
      <w:r w:rsidR="00390CF7">
        <w:rPr>
          <w:rFonts w:ascii="Arial" w:hAnsi="Arial" w:cs="Arial"/>
        </w:rPr>
        <w:t>Intrauterine growth retardation</w:t>
      </w:r>
      <w:r w:rsidR="00390CF7" w:rsidRPr="0080445D">
        <w:rPr>
          <w:rFonts w:ascii="Arial" w:hAnsi="Arial" w:cs="Arial"/>
        </w:rPr>
        <w:t xml:space="preserve"> </w:t>
      </w:r>
      <w:r w:rsidR="00AF0AD6" w:rsidRPr="0080445D">
        <w:rPr>
          <w:rFonts w:ascii="Arial" w:hAnsi="Arial" w:cs="Arial"/>
        </w:rPr>
        <w:t>can result from fetal malnutrition.</w:t>
      </w:r>
    </w:p>
    <w:p w:rsidR="009239DB" w:rsidRPr="0080445D" w:rsidRDefault="009239DB" w:rsidP="0080445D">
      <w:pPr>
        <w:rPr>
          <w:rFonts w:ascii="Arial" w:hAnsi="Arial" w:cs="Arial"/>
        </w:rPr>
      </w:pPr>
    </w:p>
    <w:p w:rsidR="009239DB" w:rsidRPr="0080445D" w:rsidRDefault="009239DB" w:rsidP="0080445D">
      <w:pPr>
        <w:rPr>
          <w:rFonts w:ascii="Arial" w:hAnsi="Arial" w:cs="Arial"/>
        </w:rPr>
      </w:pPr>
      <w:r w:rsidRPr="0080445D">
        <w:rPr>
          <w:rFonts w:ascii="Arial" w:hAnsi="Arial" w:cs="Arial"/>
        </w:rPr>
        <w:t>Fet</w:t>
      </w:r>
      <w:r w:rsidR="00AF0AD6" w:rsidRPr="0080445D">
        <w:rPr>
          <w:rFonts w:ascii="Arial" w:hAnsi="Arial" w:cs="Arial"/>
        </w:rPr>
        <w:t>al malnutrition doesn’t necessarily mean that the mother was malnourished. It could result from p</w:t>
      </w:r>
      <w:r w:rsidRPr="0080445D">
        <w:rPr>
          <w:rFonts w:ascii="Arial" w:hAnsi="Arial" w:cs="Arial"/>
        </w:rPr>
        <w:t>oor transfer of nutrients through placenta</w:t>
      </w:r>
      <w:r w:rsidR="00AF0AD6" w:rsidRPr="0080445D">
        <w:rPr>
          <w:rFonts w:ascii="Arial" w:hAnsi="Arial" w:cs="Arial"/>
        </w:rPr>
        <w:t>.</w:t>
      </w:r>
    </w:p>
    <w:p w:rsidR="009239DB" w:rsidRPr="0080445D" w:rsidRDefault="009239DB" w:rsidP="0080445D">
      <w:pPr>
        <w:rPr>
          <w:rFonts w:ascii="Arial" w:hAnsi="Arial" w:cs="Arial"/>
        </w:rPr>
      </w:pPr>
    </w:p>
    <w:p w:rsidR="009239DB" w:rsidRPr="0080445D" w:rsidRDefault="009239DB" w:rsidP="0080445D">
      <w:pPr>
        <w:rPr>
          <w:rFonts w:ascii="Arial" w:hAnsi="Arial" w:cs="Arial"/>
        </w:rPr>
      </w:pPr>
      <w:r w:rsidRPr="0080445D">
        <w:rPr>
          <w:rFonts w:ascii="Arial" w:hAnsi="Arial" w:cs="Arial"/>
        </w:rPr>
        <w:t xml:space="preserve">Natural </w:t>
      </w:r>
      <w:r w:rsidR="00AF0AD6" w:rsidRPr="0080445D">
        <w:rPr>
          <w:rFonts w:ascii="Arial" w:hAnsi="Arial" w:cs="Arial"/>
        </w:rPr>
        <w:t>e</w:t>
      </w:r>
      <w:r w:rsidRPr="0080445D">
        <w:rPr>
          <w:rFonts w:ascii="Arial" w:hAnsi="Arial" w:cs="Arial"/>
        </w:rPr>
        <w:t xml:space="preserve">xperiments have been </w:t>
      </w:r>
      <w:r w:rsidR="00AF0AD6" w:rsidRPr="0080445D">
        <w:rPr>
          <w:rFonts w:ascii="Arial" w:hAnsi="Arial" w:cs="Arial"/>
        </w:rPr>
        <w:t>observed</w:t>
      </w:r>
      <w:r w:rsidRPr="0080445D">
        <w:rPr>
          <w:rFonts w:ascii="Arial" w:hAnsi="Arial" w:cs="Arial"/>
        </w:rPr>
        <w:t xml:space="preserve"> during times of famine</w:t>
      </w:r>
      <w:r w:rsidR="00AF0AD6" w:rsidRPr="0080445D">
        <w:rPr>
          <w:rFonts w:ascii="Arial" w:hAnsi="Arial" w:cs="Arial"/>
        </w:rPr>
        <w:t>. During World War II, there were several opportunities to examine b</w:t>
      </w:r>
      <w:r w:rsidRPr="0080445D">
        <w:rPr>
          <w:rFonts w:ascii="Arial" w:hAnsi="Arial" w:cs="Arial"/>
        </w:rPr>
        <w:t>irth statistics before, during, and after periods of acute famine</w:t>
      </w:r>
      <w:r w:rsidR="00AF0AD6" w:rsidRPr="0080445D">
        <w:rPr>
          <w:rFonts w:ascii="Arial" w:hAnsi="Arial" w:cs="Arial"/>
        </w:rPr>
        <w:t xml:space="preserve">. There was an 18-month siege of the city of </w:t>
      </w:r>
      <w:r w:rsidRPr="0080445D">
        <w:rPr>
          <w:rFonts w:ascii="Arial" w:hAnsi="Arial" w:cs="Arial"/>
        </w:rPr>
        <w:t xml:space="preserve">Leningrad </w:t>
      </w:r>
      <w:r w:rsidR="00AF0AD6" w:rsidRPr="0080445D">
        <w:rPr>
          <w:rFonts w:ascii="Arial" w:hAnsi="Arial" w:cs="Arial"/>
        </w:rPr>
        <w:t xml:space="preserve">in </w:t>
      </w:r>
      <w:r w:rsidRPr="0080445D">
        <w:rPr>
          <w:rFonts w:ascii="Arial" w:hAnsi="Arial" w:cs="Arial"/>
        </w:rPr>
        <w:t>1942</w:t>
      </w:r>
      <w:r w:rsidR="00AF0AD6" w:rsidRPr="0080445D">
        <w:rPr>
          <w:rFonts w:ascii="Arial" w:hAnsi="Arial" w:cs="Arial"/>
        </w:rPr>
        <w:t xml:space="preserve">. Incidence of </w:t>
      </w:r>
      <w:r w:rsidR="00390CF7">
        <w:rPr>
          <w:rFonts w:ascii="Arial" w:hAnsi="Arial" w:cs="Arial"/>
        </w:rPr>
        <w:t>low birth weight</w:t>
      </w:r>
      <w:r w:rsidR="00AF0AD6" w:rsidRPr="0080445D">
        <w:rPr>
          <w:rFonts w:ascii="Arial" w:hAnsi="Arial" w:cs="Arial"/>
        </w:rPr>
        <w:t xml:space="preserve"> increased and fetal mortality doubled. In Great Britain </w:t>
      </w:r>
      <w:r w:rsidRPr="0080445D">
        <w:rPr>
          <w:rFonts w:ascii="Arial" w:hAnsi="Arial" w:cs="Arial"/>
        </w:rPr>
        <w:t xml:space="preserve">perinatal mortality </w:t>
      </w:r>
      <w:r w:rsidR="00AF0AD6" w:rsidRPr="0080445D">
        <w:rPr>
          <w:rFonts w:ascii="Arial" w:hAnsi="Arial" w:cs="Arial"/>
        </w:rPr>
        <w:t xml:space="preserve">actually </w:t>
      </w:r>
      <w:r w:rsidRPr="0080445D">
        <w:rPr>
          <w:rFonts w:ascii="Arial" w:hAnsi="Arial" w:cs="Arial"/>
        </w:rPr>
        <w:t>declined during WWII</w:t>
      </w:r>
      <w:r w:rsidR="00AF0AD6" w:rsidRPr="0080445D">
        <w:rPr>
          <w:rFonts w:ascii="Arial" w:hAnsi="Arial" w:cs="Arial"/>
        </w:rPr>
        <w:t xml:space="preserve"> when </w:t>
      </w:r>
      <w:r w:rsidRPr="0080445D">
        <w:rPr>
          <w:rFonts w:ascii="Arial" w:hAnsi="Arial" w:cs="Arial"/>
        </w:rPr>
        <w:t>pregnant and lactating women were given top priority in food distribution.</w:t>
      </w:r>
    </w:p>
    <w:p w:rsidR="009239DB" w:rsidRPr="0080445D" w:rsidRDefault="009239DB" w:rsidP="0080445D">
      <w:pPr>
        <w:rPr>
          <w:rFonts w:ascii="Arial" w:hAnsi="Arial" w:cs="Arial"/>
        </w:rPr>
      </w:pPr>
    </w:p>
    <w:p w:rsidR="009239DB" w:rsidRPr="0080445D" w:rsidRDefault="00AF0AD6" w:rsidP="0080445D">
      <w:pPr>
        <w:rPr>
          <w:rFonts w:ascii="Arial" w:hAnsi="Arial" w:cs="Arial"/>
        </w:rPr>
      </w:pPr>
      <w:r w:rsidRPr="0080445D">
        <w:rPr>
          <w:rFonts w:ascii="Arial" w:hAnsi="Arial" w:cs="Arial"/>
        </w:rPr>
        <w:t xml:space="preserve">The most detailed information on malnutrition and reproduction </w:t>
      </w:r>
      <w:r w:rsidR="007F1F85" w:rsidRPr="0080445D">
        <w:rPr>
          <w:rFonts w:ascii="Arial" w:hAnsi="Arial" w:cs="Arial"/>
        </w:rPr>
        <w:t xml:space="preserve">was gathered </w:t>
      </w:r>
      <w:r w:rsidRPr="0080445D">
        <w:rPr>
          <w:rFonts w:ascii="Arial" w:hAnsi="Arial" w:cs="Arial"/>
        </w:rPr>
        <w:t xml:space="preserve">during the </w:t>
      </w:r>
      <w:r w:rsidR="009239DB" w:rsidRPr="0080445D">
        <w:rPr>
          <w:rFonts w:ascii="Arial" w:hAnsi="Arial" w:cs="Arial"/>
        </w:rPr>
        <w:t>Dutch Famine</w:t>
      </w:r>
      <w:r w:rsidRPr="0080445D">
        <w:rPr>
          <w:rFonts w:ascii="Arial" w:hAnsi="Arial" w:cs="Arial"/>
        </w:rPr>
        <w:t xml:space="preserve"> which lasted </w:t>
      </w:r>
      <w:r w:rsidR="009239DB" w:rsidRPr="0080445D">
        <w:rPr>
          <w:rFonts w:ascii="Arial" w:hAnsi="Arial" w:cs="Arial"/>
        </w:rPr>
        <w:t xml:space="preserve">6 months </w:t>
      </w:r>
      <w:r w:rsidRPr="0080445D">
        <w:rPr>
          <w:rFonts w:ascii="Arial" w:hAnsi="Arial" w:cs="Arial"/>
        </w:rPr>
        <w:t>over the</w:t>
      </w:r>
      <w:r w:rsidR="009239DB" w:rsidRPr="0080445D">
        <w:rPr>
          <w:rFonts w:ascii="Arial" w:hAnsi="Arial" w:cs="Arial"/>
        </w:rPr>
        <w:t xml:space="preserve"> winter of 1943-44</w:t>
      </w:r>
      <w:r w:rsidRPr="0080445D">
        <w:rPr>
          <w:rFonts w:ascii="Arial" w:hAnsi="Arial" w:cs="Arial"/>
        </w:rPr>
        <w:t>.</w:t>
      </w:r>
      <w:r w:rsidR="00826046" w:rsidRPr="0080445D">
        <w:rPr>
          <w:rFonts w:ascii="Arial" w:hAnsi="Arial" w:cs="Arial"/>
          <w:lang w:val="en"/>
        </w:rPr>
        <w:t xml:space="preserve"> A German blockade cut off food and fuel shipments from farm areas to punish the reluctance of the Dutch to aid the Nazi war effort. </w:t>
      </w:r>
      <w:r w:rsidR="009239DB" w:rsidRPr="0080445D">
        <w:rPr>
          <w:rFonts w:ascii="Arial" w:hAnsi="Arial" w:cs="Arial"/>
        </w:rPr>
        <w:t xml:space="preserve">The </w:t>
      </w:r>
      <w:r w:rsidR="00826046" w:rsidRPr="0080445D">
        <w:rPr>
          <w:rFonts w:ascii="Arial" w:hAnsi="Arial" w:cs="Arial"/>
        </w:rPr>
        <w:t xml:space="preserve">average calorie </w:t>
      </w:r>
      <w:r w:rsidR="009239DB" w:rsidRPr="0080445D">
        <w:rPr>
          <w:rFonts w:ascii="Arial" w:hAnsi="Arial" w:cs="Arial"/>
        </w:rPr>
        <w:t>intake dropped to &lt;1000 kcal/d</w:t>
      </w:r>
      <w:r w:rsidR="00826046" w:rsidRPr="0080445D">
        <w:rPr>
          <w:rFonts w:ascii="Arial" w:hAnsi="Arial" w:cs="Arial"/>
        </w:rPr>
        <w:t>ay</w:t>
      </w:r>
      <w:r w:rsidR="009239DB" w:rsidRPr="0080445D">
        <w:rPr>
          <w:rFonts w:ascii="Arial" w:hAnsi="Arial" w:cs="Arial"/>
        </w:rPr>
        <w:t xml:space="preserve"> and </w:t>
      </w:r>
      <w:r w:rsidR="00826046" w:rsidRPr="0080445D">
        <w:rPr>
          <w:rFonts w:ascii="Arial" w:hAnsi="Arial" w:cs="Arial"/>
        </w:rPr>
        <w:t xml:space="preserve">protein dropped to </w:t>
      </w:r>
      <w:r w:rsidR="009239DB" w:rsidRPr="0080445D">
        <w:rPr>
          <w:rFonts w:ascii="Arial" w:hAnsi="Arial" w:cs="Arial"/>
        </w:rPr>
        <w:t>30-40 g</w:t>
      </w:r>
      <w:r w:rsidR="00826046" w:rsidRPr="0080445D">
        <w:rPr>
          <w:rFonts w:ascii="Arial" w:hAnsi="Arial" w:cs="Arial"/>
        </w:rPr>
        <w:t>rams</w:t>
      </w:r>
      <w:r w:rsidR="009239DB" w:rsidRPr="0080445D">
        <w:rPr>
          <w:rFonts w:ascii="Arial" w:hAnsi="Arial" w:cs="Arial"/>
        </w:rPr>
        <w:t>/day</w:t>
      </w:r>
      <w:r w:rsidR="00826046" w:rsidRPr="0080445D">
        <w:rPr>
          <w:rFonts w:ascii="Arial" w:hAnsi="Arial" w:cs="Arial"/>
        </w:rPr>
        <w:t xml:space="preserve">.  (The RDA for a 140 </w:t>
      </w:r>
      <w:proofErr w:type="spellStart"/>
      <w:r w:rsidR="00826046" w:rsidRPr="0080445D">
        <w:rPr>
          <w:rFonts w:ascii="Arial" w:hAnsi="Arial" w:cs="Arial"/>
        </w:rPr>
        <w:t>lb</w:t>
      </w:r>
      <w:proofErr w:type="spellEnd"/>
      <w:r w:rsidR="00826046" w:rsidRPr="0080445D">
        <w:rPr>
          <w:rFonts w:ascii="Arial" w:hAnsi="Arial" w:cs="Arial"/>
        </w:rPr>
        <w:t xml:space="preserve"> adult is about 50 g/day.) </w:t>
      </w:r>
      <w:r w:rsidR="009239DB" w:rsidRPr="0080445D">
        <w:rPr>
          <w:rFonts w:ascii="Arial" w:hAnsi="Arial" w:cs="Arial"/>
        </w:rPr>
        <w:t xml:space="preserve"> </w:t>
      </w:r>
      <w:r w:rsidR="00826046" w:rsidRPr="0080445D">
        <w:rPr>
          <w:rFonts w:ascii="Arial" w:hAnsi="Arial" w:cs="Arial"/>
        </w:rPr>
        <w:t>During this time the average birth weight</w:t>
      </w:r>
      <w:r w:rsidR="009239DB" w:rsidRPr="0080445D">
        <w:rPr>
          <w:rFonts w:ascii="Arial" w:hAnsi="Arial" w:cs="Arial"/>
        </w:rPr>
        <w:t xml:space="preserve"> decreased by 200 g</w:t>
      </w:r>
      <w:r w:rsidR="00826046" w:rsidRPr="0080445D">
        <w:rPr>
          <w:rFonts w:ascii="Arial" w:hAnsi="Arial" w:cs="Arial"/>
        </w:rPr>
        <w:t xml:space="preserve">rams (7 ounces- almost a </w:t>
      </w:r>
      <w:r w:rsidR="00390CF7" w:rsidRPr="0080445D">
        <w:rPr>
          <w:rFonts w:ascii="Arial" w:hAnsi="Arial" w:cs="Arial"/>
        </w:rPr>
        <w:t>half-pound</w:t>
      </w:r>
      <w:r w:rsidR="00826046" w:rsidRPr="0080445D">
        <w:rPr>
          <w:rFonts w:ascii="Arial" w:hAnsi="Arial" w:cs="Arial"/>
        </w:rPr>
        <w:t>). Babies that were conceived during or shortly before the famine experienced more stillbirths and birth defects. However, since the famine lasted 6 months, the mothers received adequate food during the last weeks of gestation. The babies who survived had decent birth weights. The babies who were born during the famine were small-for-gestational-age</w:t>
      </w:r>
      <w:r w:rsidR="00390CF7">
        <w:rPr>
          <w:rFonts w:ascii="Arial" w:hAnsi="Arial" w:cs="Arial"/>
        </w:rPr>
        <w:t xml:space="preserve">, </w:t>
      </w:r>
      <w:r w:rsidR="00826046" w:rsidRPr="0080445D">
        <w:rPr>
          <w:rFonts w:ascii="Arial" w:hAnsi="Arial" w:cs="Arial"/>
        </w:rPr>
        <w:t>SGA</w:t>
      </w:r>
      <w:r w:rsidR="00390CF7">
        <w:rPr>
          <w:rFonts w:ascii="Arial" w:hAnsi="Arial" w:cs="Arial"/>
        </w:rPr>
        <w:t>,</w:t>
      </w:r>
      <w:r w:rsidR="00826046" w:rsidRPr="0080445D">
        <w:rPr>
          <w:rFonts w:ascii="Arial" w:hAnsi="Arial" w:cs="Arial"/>
        </w:rPr>
        <w:t xml:space="preserve"> because their mothers were deprived during late pregnancy and that’s when the baby should </w:t>
      </w:r>
      <w:r w:rsidR="007F1F85" w:rsidRPr="0080445D">
        <w:rPr>
          <w:rFonts w:ascii="Arial" w:hAnsi="Arial" w:cs="Arial"/>
        </w:rPr>
        <w:t xml:space="preserve">have been </w:t>
      </w:r>
      <w:r w:rsidR="00826046" w:rsidRPr="0080445D">
        <w:rPr>
          <w:rFonts w:ascii="Arial" w:hAnsi="Arial" w:cs="Arial"/>
        </w:rPr>
        <w:t>putting on the most weight. These b</w:t>
      </w:r>
      <w:r w:rsidR="00390CF7">
        <w:rPr>
          <w:rFonts w:ascii="Arial" w:hAnsi="Arial" w:cs="Arial"/>
        </w:rPr>
        <w:t>abies were disproportionate SGA</w:t>
      </w:r>
      <w:r w:rsidR="007F1F85" w:rsidRPr="0080445D">
        <w:rPr>
          <w:rFonts w:ascii="Arial" w:hAnsi="Arial" w:cs="Arial"/>
        </w:rPr>
        <w:t>. That means th</w:t>
      </w:r>
      <w:r w:rsidR="00A70A42">
        <w:rPr>
          <w:rFonts w:ascii="Arial" w:hAnsi="Arial" w:cs="Arial"/>
        </w:rPr>
        <w:t>ey</w:t>
      </w:r>
      <w:bookmarkStart w:id="0" w:name="_GoBack"/>
      <w:bookmarkEnd w:id="0"/>
      <w:r w:rsidR="007F1F85" w:rsidRPr="0080445D">
        <w:rPr>
          <w:rFonts w:ascii="Arial" w:hAnsi="Arial" w:cs="Arial"/>
        </w:rPr>
        <w:t xml:space="preserve"> had normal length and head circumference, but they were very skinny.</w:t>
      </w:r>
    </w:p>
    <w:p w:rsidR="009239DB" w:rsidRPr="0080445D" w:rsidRDefault="009239DB" w:rsidP="0080445D">
      <w:pPr>
        <w:rPr>
          <w:rFonts w:ascii="Arial" w:hAnsi="Arial" w:cs="Arial"/>
        </w:rPr>
      </w:pPr>
    </w:p>
    <w:p w:rsidR="009239DB" w:rsidRPr="0080445D" w:rsidRDefault="007F1F85" w:rsidP="0080445D">
      <w:pPr>
        <w:rPr>
          <w:rFonts w:ascii="Arial" w:hAnsi="Arial" w:cs="Arial"/>
        </w:rPr>
      </w:pPr>
      <w:r w:rsidRPr="0080445D">
        <w:rPr>
          <w:rFonts w:ascii="Arial" w:hAnsi="Arial" w:cs="Arial"/>
        </w:rPr>
        <w:t>The three factors most closely correlated with b</w:t>
      </w:r>
      <w:r w:rsidR="009239DB" w:rsidRPr="0080445D">
        <w:rPr>
          <w:rFonts w:ascii="Arial" w:hAnsi="Arial" w:cs="Arial"/>
        </w:rPr>
        <w:t>irth</w:t>
      </w:r>
      <w:r w:rsidRPr="0080445D">
        <w:rPr>
          <w:rFonts w:ascii="Arial" w:hAnsi="Arial" w:cs="Arial"/>
        </w:rPr>
        <w:t xml:space="preserve"> </w:t>
      </w:r>
      <w:r w:rsidR="009239DB" w:rsidRPr="0080445D">
        <w:rPr>
          <w:rFonts w:ascii="Arial" w:hAnsi="Arial" w:cs="Arial"/>
        </w:rPr>
        <w:t>weight</w:t>
      </w:r>
      <w:r w:rsidRPr="0080445D">
        <w:rPr>
          <w:rFonts w:ascii="Arial" w:hAnsi="Arial" w:cs="Arial"/>
        </w:rPr>
        <w:t xml:space="preserve"> are the height of the mother, her weight when she became pregnant, and how much weight she gained during pregnancy.  </w:t>
      </w:r>
    </w:p>
    <w:p w:rsidR="007F1F85" w:rsidRPr="0080445D" w:rsidRDefault="007F1F85" w:rsidP="0080445D">
      <w:pPr>
        <w:rPr>
          <w:rFonts w:ascii="Arial" w:hAnsi="Arial" w:cs="Arial"/>
        </w:rPr>
      </w:pPr>
    </w:p>
    <w:p w:rsidR="009239DB" w:rsidRDefault="009239DB" w:rsidP="0080445D">
      <w:pPr>
        <w:rPr>
          <w:rFonts w:ascii="Arial" w:hAnsi="Arial" w:cs="Arial"/>
        </w:rPr>
      </w:pPr>
      <w:r w:rsidRPr="0080445D">
        <w:rPr>
          <w:rFonts w:ascii="Arial" w:hAnsi="Arial" w:cs="Arial"/>
        </w:rPr>
        <w:t>Big</w:t>
      </w:r>
      <w:r w:rsidR="004477B9" w:rsidRPr="0080445D">
        <w:rPr>
          <w:rFonts w:ascii="Arial" w:hAnsi="Arial" w:cs="Arial"/>
        </w:rPr>
        <w:t xml:space="preserve">ger </w:t>
      </w:r>
      <w:r w:rsidRPr="0080445D">
        <w:rPr>
          <w:rFonts w:ascii="Arial" w:hAnsi="Arial" w:cs="Arial"/>
        </w:rPr>
        <w:t>mother</w:t>
      </w:r>
      <w:r w:rsidR="004477B9" w:rsidRPr="0080445D">
        <w:rPr>
          <w:rFonts w:ascii="Arial" w:hAnsi="Arial" w:cs="Arial"/>
        </w:rPr>
        <w:t xml:space="preserve">s have </w:t>
      </w:r>
      <w:r w:rsidRPr="0080445D">
        <w:rPr>
          <w:rFonts w:ascii="Arial" w:hAnsi="Arial" w:cs="Arial"/>
        </w:rPr>
        <w:t>big</w:t>
      </w:r>
      <w:r w:rsidR="004477B9" w:rsidRPr="0080445D">
        <w:rPr>
          <w:rFonts w:ascii="Arial" w:hAnsi="Arial" w:cs="Arial"/>
        </w:rPr>
        <w:t>ger</w:t>
      </w:r>
      <w:r w:rsidRPr="0080445D">
        <w:rPr>
          <w:rFonts w:ascii="Arial" w:hAnsi="Arial" w:cs="Arial"/>
        </w:rPr>
        <w:t xml:space="preserve"> bab</w:t>
      </w:r>
      <w:r w:rsidR="004477B9" w:rsidRPr="0080445D">
        <w:rPr>
          <w:rFonts w:ascii="Arial" w:hAnsi="Arial" w:cs="Arial"/>
        </w:rPr>
        <w:t>ies. Birth weight is NOT influenced by size of father. If the mother is small and the dad is big and tall, the baby will probably be born smaller and grow faster during the first year, catching up to its genetically determined size. If the mother is big and tall and the dad is small, the baby will probably be born big and grow slower during the first year, lagging down to its genetically determined size.</w:t>
      </w:r>
    </w:p>
    <w:p w:rsidR="0080445D" w:rsidRPr="0080445D" w:rsidRDefault="0080445D" w:rsidP="0080445D">
      <w:pPr>
        <w:rPr>
          <w:rFonts w:ascii="Arial" w:hAnsi="Arial" w:cs="Arial"/>
        </w:rPr>
      </w:pPr>
    </w:p>
    <w:p w:rsidR="009239DB" w:rsidRPr="0080445D" w:rsidRDefault="004477B9" w:rsidP="0080445D">
      <w:pPr>
        <w:rPr>
          <w:rFonts w:ascii="Arial" w:hAnsi="Arial" w:cs="Arial"/>
        </w:rPr>
      </w:pPr>
      <w:r w:rsidRPr="0080445D">
        <w:rPr>
          <w:rFonts w:ascii="Arial" w:hAnsi="Arial" w:cs="Arial"/>
        </w:rPr>
        <w:t>The s</w:t>
      </w:r>
      <w:r w:rsidR="009239DB" w:rsidRPr="0080445D">
        <w:rPr>
          <w:rFonts w:ascii="Arial" w:hAnsi="Arial" w:cs="Arial"/>
        </w:rPr>
        <w:t>ize of mother determines</w:t>
      </w:r>
      <w:r w:rsidRPr="0080445D">
        <w:rPr>
          <w:rFonts w:ascii="Arial" w:hAnsi="Arial" w:cs="Arial"/>
        </w:rPr>
        <w:t xml:space="preserve"> the </w:t>
      </w:r>
      <w:r w:rsidR="009239DB" w:rsidRPr="0080445D">
        <w:rPr>
          <w:rFonts w:ascii="Arial" w:hAnsi="Arial" w:cs="Arial"/>
        </w:rPr>
        <w:t>size of placenta</w:t>
      </w:r>
      <w:r w:rsidRPr="0080445D">
        <w:rPr>
          <w:rFonts w:ascii="Arial" w:hAnsi="Arial" w:cs="Arial"/>
        </w:rPr>
        <w:t xml:space="preserve"> and, thus, the </w:t>
      </w:r>
      <w:r w:rsidR="009239DB" w:rsidRPr="0080445D">
        <w:rPr>
          <w:rFonts w:ascii="Arial" w:hAnsi="Arial" w:cs="Arial"/>
        </w:rPr>
        <w:t>blood supply and nutrients available to fetus.</w:t>
      </w:r>
      <w:r w:rsidRPr="0080445D">
        <w:rPr>
          <w:rFonts w:ascii="Arial" w:hAnsi="Arial" w:cs="Arial"/>
        </w:rPr>
        <w:t xml:space="preserve"> </w:t>
      </w:r>
      <w:r w:rsidR="009239DB" w:rsidRPr="0080445D">
        <w:rPr>
          <w:rFonts w:ascii="Arial" w:hAnsi="Arial" w:cs="Arial"/>
        </w:rPr>
        <w:t>Entering pregnancy short and thin</w:t>
      </w:r>
      <w:r w:rsidRPr="0080445D">
        <w:rPr>
          <w:rFonts w:ascii="Arial" w:hAnsi="Arial" w:cs="Arial"/>
        </w:rPr>
        <w:t xml:space="preserve"> puts a woman at risk of a </w:t>
      </w:r>
      <w:r w:rsidR="009239DB" w:rsidRPr="0080445D">
        <w:rPr>
          <w:rFonts w:ascii="Arial" w:hAnsi="Arial" w:cs="Arial"/>
        </w:rPr>
        <w:t>poor pregnancy outcome.</w:t>
      </w:r>
    </w:p>
    <w:p w:rsidR="009239DB" w:rsidRPr="0080445D" w:rsidRDefault="009239DB" w:rsidP="0080445D">
      <w:pPr>
        <w:rPr>
          <w:rFonts w:ascii="Arial" w:hAnsi="Arial" w:cs="Arial"/>
        </w:rPr>
      </w:pPr>
    </w:p>
    <w:p w:rsidR="009239DB" w:rsidRPr="0080445D" w:rsidRDefault="009239DB" w:rsidP="0080445D">
      <w:pPr>
        <w:rPr>
          <w:rFonts w:ascii="Arial" w:hAnsi="Arial" w:cs="Arial"/>
        </w:rPr>
      </w:pPr>
      <w:r w:rsidRPr="0080445D">
        <w:rPr>
          <w:rFonts w:ascii="Arial" w:hAnsi="Arial" w:cs="Arial"/>
        </w:rPr>
        <w:t xml:space="preserve">Women </w:t>
      </w:r>
      <w:r w:rsidR="004477B9" w:rsidRPr="0080445D">
        <w:rPr>
          <w:rFonts w:ascii="Arial" w:hAnsi="Arial" w:cs="Arial"/>
        </w:rPr>
        <w:t xml:space="preserve">who are </w:t>
      </w:r>
      <w:r w:rsidRPr="0080445D">
        <w:rPr>
          <w:rFonts w:ascii="Arial" w:hAnsi="Arial" w:cs="Arial"/>
        </w:rPr>
        <w:t xml:space="preserve">10% below </w:t>
      </w:r>
      <w:r w:rsidR="004477B9" w:rsidRPr="0080445D">
        <w:rPr>
          <w:rFonts w:ascii="Arial" w:hAnsi="Arial" w:cs="Arial"/>
        </w:rPr>
        <w:t>a healthy weight have increased risk of having low birth weight babies, giving birth prematurely, and having babies with low Apgar scores.</w:t>
      </w:r>
      <w:r w:rsidR="0080445D">
        <w:rPr>
          <w:rFonts w:ascii="Arial" w:hAnsi="Arial" w:cs="Arial"/>
        </w:rPr>
        <w:t xml:space="preserve"> </w:t>
      </w:r>
      <w:r w:rsidRPr="0080445D">
        <w:rPr>
          <w:rFonts w:ascii="Arial" w:hAnsi="Arial" w:cs="Arial"/>
        </w:rPr>
        <w:t xml:space="preserve">Women </w:t>
      </w:r>
      <w:r w:rsidR="0013331E" w:rsidRPr="0080445D">
        <w:rPr>
          <w:rFonts w:ascii="Arial" w:hAnsi="Arial" w:cs="Arial"/>
        </w:rPr>
        <w:t xml:space="preserve">who weigh less than </w:t>
      </w:r>
      <w:r w:rsidRPr="0080445D">
        <w:rPr>
          <w:rFonts w:ascii="Arial" w:hAnsi="Arial" w:cs="Arial"/>
        </w:rPr>
        <w:t xml:space="preserve">95 </w:t>
      </w:r>
      <w:r w:rsidR="0080445D">
        <w:rPr>
          <w:rFonts w:ascii="Arial" w:hAnsi="Arial" w:cs="Arial"/>
        </w:rPr>
        <w:t>pounds</w:t>
      </w:r>
      <w:r w:rsidRPr="0080445D">
        <w:rPr>
          <w:rFonts w:ascii="Arial" w:hAnsi="Arial" w:cs="Arial"/>
        </w:rPr>
        <w:t xml:space="preserve"> </w:t>
      </w:r>
      <w:r w:rsidR="0013331E" w:rsidRPr="0080445D">
        <w:rPr>
          <w:rFonts w:ascii="Arial" w:hAnsi="Arial" w:cs="Arial"/>
        </w:rPr>
        <w:t xml:space="preserve">are </w:t>
      </w:r>
      <w:r w:rsidRPr="0080445D">
        <w:rPr>
          <w:rFonts w:ascii="Arial" w:hAnsi="Arial" w:cs="Arial"/>
        </w:rPr>
        <w:t>at greatest risk</w:t>
      </w:r>
      <w:r w:rsidR="0013331E" w:rsidRPr="0080445D">
        <w:rPr>
          <w:rFonts w:ascii="Arial" w:hAnsi="Arial" w:cs="Arial"/>
        </w:rPr>
        <w:t xml:space="preserve">. However, they may be able to </w:t>
      </w:r>
      <w:r w:rsidRPr="0080445D">
        <w:rPr>
          <w:rFonts w:ascii="Arial" w:hAnsi="Arial" w:cs="Arial"/>
        </w:rPr>
        <w:t>offset some of the risk by gaining more weight during pregnancy</w:t>
      </w:r>
      <w:r w:rsidR="0013331E" w:rsidRPr="0080445D">
        <w:rPr>
          <w:rFonts w:ascii="Arial" w:hAnsi="Arial" w:cs="Arial"/>
        </w:rPr>
        <w:t>.</w:t>
      </w:r>
    </w:p>
    <w:p w:rsidR="009239DB" w:rsidRPr="0080445D" w:rsidRDefault="009239DB" w:rsidP="0080445D">
      <w:pPr>
        <w:rPr>
          <w:rFonts w:ascii="Arial" w:hAnsi="Arial" w:cs="Arial"/>
        </w:rPr>
      </w:pPr>
    </w:p>
    <w:p w:rsidR="009239DB" w:rsidRPr="0080445D" w:rsidRDefault="009239DB" w:rsidP="0080445D">
      <w:pPr>
        <w:rPr>
          <w:rFonts w:ascii="Arial" w:hAnsi="Arial" w:cs="Arial"/>
        </w:rPr>
      </w:pPr>
      <w:r w:rsidRPr="0080445D">
        <w:rPr>
          <w:rFonts w:ascii="Arial" w:hAnsi="Arial" w:cs="Arial"/>
        </w:rPr>
        <w:t xml:space="preserve">Gestational </w:t>
      </w:r>
      <w:r w:rsidR="0013331E" w:rsidRPr="0080445D">
        <w:rPr>
          <w:rFonts w:ascii="Arial" w:hAnsi="Arial" w:cs="Arial"/>
        </w:rPr>
        <w:t>w</w:t>
      </w:r>
      <w:r w:rsidRPr="0080445D">
        <w:rPr>
          <w:rFonts w:ascii="Arial" w:hAnsi="Arial" w:cs="Arial"/>
        </w:rPr>
        <w:t xml:space="preserve">eight </w:t>
      </w:r>
      <w:r w:rsidR="0013331E" w:rsidRPr="0080445D">
        <w:rPr>
          <w:rFonts w:ascii="Arial" w:hAnsi="Arial" w:cs="Arial"/>
        </w:rPr>
        <w:t>g</w:t>
      </w:r>
      <w:r w:rsidRPr="0080445D">
        <w:rPr>
          <w:rFonts w:ascii="Arial" w:hAnsi="Arial" w:cs="Arial"/>
        </w:rPr>
        <w:t>ain</w:t>
      </w:r>
      <w:r w:rsidR="0013331E" w:rsidRPr="0080445D">
        <w:rPr>
          <w:rFonts w:ascii="Arial" w:hAnsi="Arial" w:cs="Arial"/>
        </w:rPr>
        <w:t xml:space="preserve"> has a s</w:t>
      </w:r>
      <w:r w:rsidRPr="0080445D">
        <w:rPr>
          <w:rFonts w:ascii="Arial" w:hAnsi="Arial" w:cs="Arial"/>
        </w:rPr>
        <w:t>ignificant influence on birth weight in thin and normal weight women</w:t>
      </w:r>
      <w:r w:rsidR="0013331E" w:rsidRPr="0080445D">
        <w:rPr>
          <w:rFonts w:ascii="Arial" w:hAnsi="Arial" w:cs="Arial"/>
        </w:rPr>
        <w:t>, but not</w:t>
      </w:r>
      <w:r w:rsidR="00390CF7">
        <w:rPr>
          <w:rFonts w:ascii="Arial" w:hAnsi="Arial" w:cs="Arial"/>
        </w:rPr>
        <w:t xml:space="preserve"> in overweight or obese women. </w:t>
      </w:r>
      <w:r w:rsidR="0013331E" w:rsidRPr="0080445D">
        <w:rPr>
          <w:rFonts w:ascii="Arial" w:hAnsi="Arial" w:cs="Arial"/>
        </w:rPr>
        <w:t>Overweight women tend to have bigger babies no matter how much weig</w:t>
      </w:r>
      <w:r w:rsidR="00390CF7">
        <w:rPr>
          <w:rFonts w:ascii="Arial" w:hAnsi="Arial" w:cs="Arial"/>
        </w:rPr>
        <w:t>ht they gain during pregnancy.</w:t>
      </w:r>
      <w:r w:rsidR="0013331E" w:rsidRPr="0080445D">
        <w:rPr>
          <w:rFonts w:ascii="Arial" w:hAnsi="Arial" w:cs="Arial"/>
        </w:rPr>
        <w:t xml:space="preserve"> </w:t>
      </w:r>
      <w:r w:rsidRPr="0080445D">
        <w:rPr>
          <w:rFonts w:ascii="Arial" w:hAnsi="Arial" w:cs="Arial"/>
        </w:rPr>
        <w:t>Supplementation trials have increased weight gain and birth weight</w:t>
      </w:r>
      <w:r w:rsidR="0013331E" w:rsidRPr="0080445D">
        <w:rPr>
          <w:rFonts w:ascii="Arial" w:hAnsi="Arial" w:cs="Arial"/>
        </w:rPr>
        <w:t xml:space="preserve">, especially in </w:t>
      </w:r>
      <w:r w:rsidRPr="0080445D">
        <w:rPr>
          <w:rFonts w:ascii="Arial" w:hAnsi="Arial" w:cs="Arial"/>
        </w:rPr>
        <w:t xml:space="preserve">the most malnourished </w:t>
      </w:r>
      <w:r w:rsidR="0013331E" w:rsidRPr="0080445D">
        <w:rPr>
          <w:rFonts w:ascii="Arial" w:hAnsi="Arial" w:cs="Arial"/>
        </w:rPr>
        <w:t xml:space="preserve">underweight </w:t>
      </w:r>
      <w:r w:rsidRPr="0080445D">
        <w:rPr>
          <w:rFonts w:ascii="Arial" w:hAnsi="Arial" w:cs="Arial"/>
        </w:rPr>
        <w:t>women</w:t>
      </w:r>
      <w:r w:rsidR="0013331E" w:rsidRPr="0080445D">
        <w:rPr>
          <w:rFonts w:ascii="Arial" w:hAnsi="Arial" w:cs="Arial"/>
        </w:rPr>
        <w:t>. It’s h</w:t>
      </w:r>
      <w:r w:rsidRPr="0080445D">
        <w:rPr>
          <w:rFonts w:ascii="Arial" w:hAnsi="Arial" w:cs="Arial"/>
        </w:rPr>
        <w:t xml:space="preserve">ard to show dramatic results in </w:t>
      </w:r>
      <w:r w:rsidR="0013331E" w:rsidRPr="0080445D">
        <w:rPr>
          <w:rFonts w:ascii="Arial" w:hAnsi="Arial" w:cs="Arial"/>
        </w:rPr>
        <w:t>the United States because even very low income women do not tend to be underweight.</w:t>
      </w:r>
    </w:p>
    <w:p w:rsidR="009239DB" w:rsidRPr="0080445D" w:rsidRDefault="009239DB" w:rsidP="0080445D">
      <w:pPr>
        <w:rPr>
          <w:rFonts w:ascii="Arial" w:hAnsi="Arial" w:cs="Arial"/>
        </w:rPr>
      </w:pPr>
    </w:p>
    <w:p w:rsidR="009239DB" w:rsidRPr="0080445D" w:rsidRDefault="00EB4977" w:rsidP="0080445D">
      <w:pPr>
        <w:rPr>
          <w:rFonts w:ascii="Arial" w:hAnsi="Arial" w:cs="Arial"/>
        </w:rPr>
      </w:pPr>
      <w:r w:rsidRPr="0080445D">
        <w:rPr>
          <w:rFonts w:ascii="Arial" w:hAnsi="Arial" w:cs="Arial"/>
        </w:rPr>
        <w:t xml:space="preserve">In </w:t>
      </w:r>
      <w:r w:rsidR="009239DB" w:rsidRPr="0080445D">
        <w:rPr>
          <w:rFonts w:ascii="Arial" w:hAnsi="Arial" w:cs="Arial"/>
        </w:rPr>
        <w:t>2009</w:t>
      </w:r>
      <w:r w:rsidR="0080445D">
        <w:rPr>
          <w:rFonts w:ascii="Arial" w:hAnsi="Arial" w:cs="Arial"/>
        </w:rPr>
        <w:t>,</w:t>
      </w:r>
      <w:r w:rsidRPr="0080445D">
        <w:rPr>
          <w:rFonts w:ascii="Arial" w:hAnsi="Arial" w:cs="Arial"/>
        </w:rPr>
        <w:t xml:space="preserve"> the</w:t>
      </w:r>
      <w:r w:rsidR="009239DB" w:rsidRPr="0080445D">
        <w:rPr>
          <w:rFonts w:ascii="Arial" w:hAnsi="Arial" w:cs="Arial"/>
        </w:rPr>
        <w:t xml:space="preserve"> Institute of Medicine</w:t>
      </w:r>
      <w:r w:rsidRPr="0080445D">
        <w:rPr>
          <w:rFonts w:ascii="Arial" w:hAnsi="Arial" w:cs="Arial"/>
        </w:rPr>
        <w:t xml:space="preserve"> made the recommendations</w:t>
      </w:r>
      <w:r w:rsidR="0080445D">
        <w:rPr>
          <w:rFonts w:ascii="Arial" w:hAnsi="Arial" w:cs="Arial"/>
        </w:rPr>
        <w:t xml:space="preserve"> on this slide</w:t>
      </w:r>
      <w:r w:rsidRPr="0080445D">
        <w:rPr>
          <w:rFonts w:ascii="Arial" w:hAnsi="Arial" w:cs="Arial"/>
        </w:rPr>
        <w:t xml:space="preserve"> based on</w:t>
      </w:r>
      <w:r w:rsidR="0080445D">
        <w:rPr>
          <w:rFonts w:ascii="Arial" w:hAnsi="Arial" w:cs="Arial"/>
        </w:rPr>
        <w:t xml:space="preserve"> research on pregnancy outcomes.</w:t>
      </w:r>
    </w:p>
    <w:p w:rsidR="009239DB" w:rsidRPr="0080445D" w:rsidRDefault="009239DB" w:rsidP="0080445D">
      <w:pPr>
        <w:rPr>
          <w:rFonts w:ascii="Arial" w:hAnsi="Arial" w:cs="Arial"/>
        </w:rPr>
      </w:pPr>
    </w:p>
    <w:p w:rsidR="009239DB" w:rsidRPr="0080445D" w:rsidRDefault="00EB4977" w:rsidP="0080445D">
      <w:pPr>
        <w:rPr>
          <w:rFonts w:ascii="Arial" w:hAnsi="Arial" w:cs="Arial"/>
        </w:rPr>
      </w:pPr>
      <w:r w:rsidRPr="0080445D">
        <w:rPr>
          <w:rFonts w:ascii="Arial" w:hAnsi="Arial" w:cs="Arial"/>
        </w:rPr>
        <w:t xml:space="preserve">During the 1st trimester a woman should only gain </w:t>
      </w:r>
      <w:r w:rsidR="009239DB" w:rsidRPr="0080445D">
        <w:rPr>
          <w:rFonts w:ascii="Arial" w:hAnsi="Arial" w:cs="Arial"/>
        </w:rPr>
        <w:t xml:space="preserve">2-4 </w:t>
      </w:r>
      <w:r w:rsidRPr="0080445D">
        <w:rPr>
          <w:rFonts w:ascii="Arial" w:hAnsi="Arial" w:cs="Arial"/>
        </w:rPr>
        <w:t>pounds</w:t>
      </w:r>
      <w:r w:rsidR="009239DB" w:rsidRPr="0080445D">
        <w:rPr>
          <w:rFonts w:ascii="Arial" w:hAnsi="Arial" w:cs="Arial"/>
        </w:rPr>
        <w:t xml:space="preserve">; </w:t>
      </w:r>
      <w:r w:rsidRPr="0080445D">
        <w:rPr>
          <w:rFonts w:ascii="Arial" w:hAnsi="Arial" w:cs="Arial"/>
        </w:rPr>
        <w:t xml:space="preserve">this </w:t>
      </w:r>
      <w:r w:rsidR="009239DB" w:rsidRPr="0080445D">
        <w:rPr>
          <w:rFonts w:ascii="Arial" w:hAnsi="Arial" w:cs="Arial"/>
        </w:rPr>
        <w:t>represents fluid and expanding maternal tissues</w:t>
      </w:r>
      <w:r w:rsidRPr="0080445D">
        <w:rPr>
          <w:rFonts w:ascii="Arial" w:hAnsi="Arial" w:cs="Arial"/>
        </w:rPr>
        <w:t>.</w:t>
      </w:r>
    </w:p>
    <w:p w:rsidR="00EB4977" w:rsidRPr="0080445D" w:rsidRDefault="00EB4977" w:rsidP="0080445D">
      <w:pPr>
        <w:rPr>
          <w:rFonts w:ascii="Arial" w:hAnsi="Arial" w:cs="Arial"/>
        </w:rPr>
      </w:pPr>
    </w:p>
    <w:p w:rsidR="009239DB" w:rsidRPr="0080445D" w:rsidRDefault="00EB4977" w:rsidP="0080445D">
      <w:pPr>
        <w:rPr>
          <w:rFonts w:ascii="Arial" w:hAnsi="Arial" w:cs="Arial"/>
        </w:rPr>
      </w:pPr>
      <w:r w:rsidRPr="0080445D">
        <w:rPr>
          <w:rFonts w:ascii="Arial" w:hAnsi="Arial" w:cs="Arial"/>
        </w:rPr>
        <w:t xml:space="preserve">During the </w:t>
      </w:r>
      <w:r w:rsidR="009239DB" w:rsidRPr="0080445D">
        <w:rPr>
          <w:rFonts w:ascii="Arial" w:hAnsi="Arial" w:cs="Arial"/>
        </w:rPr>
        <w:t xml:space="preserve">2nd trimester </w:t>
      </w:r>
      <w:r w:rsidRPr="0080445D">
        <w:rPr>
          <w:rFonts w:ascii="Arial" w:hAnsi="Arial" w:cs="Arial"/>
        </w:rPr>
        <w:t>women gain</w:t>
      </w:r>
      <w:r w:rsidR="009239DB" w:rsidRPr="0080445D">
        <w:rPr>
          <w:rFonts w:ascii="Arial" w:hAnsi="Arial" w:cs="Arial"/>
        </w:rPr>
        <w:t xml:space="preserve"> about 1 </w:t>
      </w:r>
      <w:r w:rsidRPr="0080445D">
        <w:rPr>
          <w:rFonts w:ascii="Arial" w:hAnsi="Arial" w:cs="Arial"/>
        </w:rPr>
        <w:t>pound per week. The second trimester is the time of the highest rate of weight gain. The</w:t>
      </w:r>
      <w:r w:rsidR="009239DB" w:rsidRPr="0080445D">
        <w:rPr>
          <w:rFonts w:ascii="Arial" w:hAnsi="Arial" w:cs="Arial"/>
        </w:rPr>
        <w:t xml:space="preserve"> mother accumulates fat to use during last trimester </w:t>
      </w:r>
      <w:r w:rsidRPr="0080445D">
        <w:rPr>
          <w:rFonts w:ascii="Arial" w:hAnsi="Arial" w:cs="Arial"/>
        </w:rPr>
        <w:t>when she is sparing glucose for the fetus. She will also use that fat for successful</w:t>
      </w:r>
      <w:r w:rsidR="009239DB" w:rsidRPr="0080445D">
        <w:rPr>
          <w:rFonts w:ascii="Arial" w:hAnsi="Arial" w:cs="Arial"/>
        </w:rPr>
        <w:t xml:space="preserve"> lactation.</w:t>
      </w:r>
    </w:p>
    <w:p w:rsidR="009239DB" w:rsidRPr="0080445D" w:rsidRDefault="009239DB" w:rsidP="0080445D">
      <w:pPr>
        <w:rPr>
          <w:rFonts w:ascii="Arial" w:hAnsi="Arial" w:cs="Arial"/>
        </w:rPr>
      </w:pPr>
    </w:p>
    <w:p w:rsidR="009239DB" w:rsidRPr="0080445D" w:rsidRDefault="00EB4977" w:rsidP="0080445D">
      <w:pPr>
        <w:rPr>
          <w:rFonts w:ascii="Arial" w:hAnsi="Arial" w:cs="Arial"/>
        </w:rPr>
      </w:pPr>
      <w:r w:rsidRPr="0080445D">
        <w:rPr>
          <w:rFonts w:ascii="Arial" w:hAnsi="Arial" w:cs="Arial"/>
        </w:rPr>
        <w:t xml:space="preserve">During the </w:t>
      </w:r>
      <w:r w:rsidR="009239DB" w:rsidRPr="0080445D">
        <w:rPr>
          <w:rFonts w:ascii="Arial" w:hAnsi="Arial" w:cs="Arial"/>
        </w:rPr>
        <w:t>3rd trimester w</w:t>
      </w:r>
      <w:r w:rsidRPr="0080445D">
        <w:rPr>
          <w:rFonts w:ascii="Arial" w:hAnsi="Arial" w:cs="Arial"/>
        </w:rPr>
        <w:t xml:space="preserve">eight </w:t>
      </w:r>
      <w:r w:rsidR="009239DB" w:rsidRPr="0080445D">
        <w:rPr>
          <w:rFonts w:ascii="Arial" w:hAnsi="Arial" w:cs="Arial"/>
        </w:rPr>
        <w:t>gain slows</w:t>
      </w:r>
      <w:r w:rsidRPr="0080445D">
        <w:rPr>
          <w:rFonts w:ascii="Arial" w:hAnsi="Arial" w:cs="Arial"/>
        </w:rPr>
        <w:t xml:space="preserve"> down and the mother </w:t>
      </w:r>
      <w:r w:rsidR="009239DB" w:rsidRPr="0080445D">
        <w:rPr>
          <w:rFonts w:ascii="Arial" w:hAnsi="Arial" w:cs="Arial"/>
        </w:rPr>
        <w:t xml:space="preserve">may </w:t>
      </w:r>
      <w:r w:rsidRPr="0080445D">
        <w:rPr>
          <w:rFonts w:ascii="Arial" w:hAnsi="Arial" w:cs="Arial"/>
        </w:rPr>
        <w:t xml:space="preserve">even lose a little weight </w:t>
      </w:r>
      <w:r w:rsidR="009239DB" w:rsidRPr="0080445D">
        <w:rPr>
          <w:rFonts w:ascii="Arial" w:hAnsi="Arial" w:cs="Arial"/>
        </w:rPr>
        <w:t>at the very end.</w:t>
      </w:r>
    </w:p>
    <w:p w:rsidR="009239DB" w:rsidRPr="0080445D" w:rsidRDefault="009239DB" w:rsidP="0080445D">
      <w:pPr>
        <w:rPr>
          <w:rFonts w:ascii="Arial" w:hAnsi="Arial" w:cs="Arial"/>
        </w:rPr>
      </w:pPr>
    </w:p>
    <w:p w:rsidR="009239DB" w:rsidRPr="0080445D" w:rsidRDefault="00EB4977" w:rsidP="0080445D">
      <w:pPr>
        <w:rPr>
          <w:rFonts w:ascii="Arial" w:hAnsi="Arial" w:cs="Arial"/>
        </w:rPr>
      </w:pPr>
      <w:r w:rsidRPr="0080445D">
        <w:rPr>
          <w:rFonts w:ascii="Arial" w:hAnsi="Arial" w:cs="Arial"/>
        </w:rPr>
        <w:t>If the mother doesn’</w:t>
      </w:r>
      <w:r w:rsidR="001E38F3" w:rsidRPr="0080445D">
        <w:rPr>
          <w:rFonts w:ascii="Arial" w:hAnsi="Arial" w:cs="Arial"/>
        </w:rPr>
        <w:t>t gain enough weight, her baby is at risk of being low birth weight and having a low Apgar score. The mother may experience anemia.</w:t>
      </w:r>
    </w:p>
    <w:p w:rsidR="0084031E" w:rsidRPr="0080445D" w:rsidRDefault="001E38F3" w:rsidP="0080445D">
      <w:pPr>
        <w:rPr>
          <w:rFonts w:ascii="Arial" w:hAnsi="Arial" w:cs="Arial"/>
        </w:rPr>
      </w:pPr>
      <w:r w:rsidRPr="0080445D">
        <w:rPr>
          <w:rFonts w:ascii="Arial" w:hAnsi="Arial" w:cs="Arial"/>
        </w:rPr>
        <w:t xml:space="preserve">If the mother gains too much weight she is at risk of developing </w:t>
      </w:r>
      <w:r w:rsidR="0084031E" w:rsidRPr="0080445D">
        <w:rPr>
          <w:rFonts w:ascii="Arial" w:hAnsi="Arial" w:cs="Arial"/>
        </w:rPr>
        <w:t>a number of problems as listed on this slide.</w:t>
      </w:r>
    </w:p>
    <w:p w:rsidR="009239DB" w:rsidRPr="0080445D" w:rsidRDefault="009239DB" w:rsidP="0080445D">
      <w:pPr>
        <w:rPr>
          <w:rFonts w:ascii="Arial" w:hAnsi="Arial" w:cs="Arial"/>
        </w:rPr>
      </w:pPr>
    </w:p>
    <w:p w:rsidR="009239DB" w:rsidRPr="0080445D" w:rsidRDefault="009239DB" w:rsidP="0080445D">
      <w:pPr>
        <w:rPr>
          <w:rFonts w:ascii="Arial" w:hAnsi="Arial" w:cs="Arial"/>
        </w:rPr>
      </w:pPr>
      <w:r w:rsidRPr="0080445D">
        <w:rPr>
          <w:rFonts w:ascii="Arial" w:hAnsi="Arial" w:cs="Arial"/>
        </w:rPr>
        <w:t>Provi</w:t>
      </w:r>
      <w:r w:rsidR="0084031E" w:rsidRPr="0080445D">
        <w:rPr>
          <w:rFonts w:ascii="Arial" w:hAnsi="Arial" w:cs="Arial"/>
        </w:rPr>
        <w:t>ding</w:t>
      </w:r>
      <w:r w:rsidRPr="0080445D">
        <w:rPr>
          <w:rFonts w:ascii="Arial" w:hAnsi="Arial" w:cs="Arial"/>
        </w:rPr>
        <w:t xml:space="preserve"> </w:t>
      </w:r>
      <w:r w:rsidR="0084031E" w:rsidRPr="0080445D">
        <w:rPr>
          <w:rFonts w:ascii="Arial" w:hAnsi="Arial" w:cs="Arial"/>
        </w:rPr>
        <w:t xml:space="preserve">extra food </w:t>
      </w:r>
      <w:r w:rsidRPr="0080445D">
        <w:rPr>
          <w:rFonts w:ascii="Arial" w:hAnsi="Arial" w:cs="Arial"/>
        </w:rPr>
        <w:t>improves pregnancy outcome in groups of high-risk, low-income pregnant women in both developing and developed nations.</w:t>
      </w:r>
    </w:p>
    <w:p w:rsidR="009239DB" w:rsidRDefault="0084031E" w:rsidP="0080445D">
      <w:pPr>
        <w:rPr>
          <w:rFonts w:ascii="Arial" w:hAnsi="Arial" w:cs="Arial"/>
        </w:rPr>
      </w:pPr>
      <w:r w:rsidRPr="0080445D">
        <w:rPr>
          <w:rFonts w:ascii="Arial" w:hAnsi="Arial" w:cs="Arial"/>
        </w:rPr>
        <w:t>In the United States, research has shown that the Supplemental Nutrition Program for Women, Infants, and Children (</w:t>
      </w:r>
      <w:r w:rsidR="009239DB" w:rsidRPr="0080445D">
        <w:rPr>
          <w:rFonts w:ascii="Arial" w:hAnsi="Arial" w:cs="Arial"/>
        </w:rPr>
        <w:t>WIC</w:t>
      </w:r>
      <w:r w:rsidRPr="0080445D">
        <w:rPr>
          <w:rFonts w:ascii="Arial" w:hAnsi="Arial" w:cs="Arial"/>
        </w:rPr>
        <w:t>)</w:t>
      </w:r>
      <w:r w:rsidR="009239DB" w:rsidRPr="0080445D">
        <w:rPr>
          <w:rFonts w:ascii="Arial" w:hAnsi="Arial" w:cs="Arial"/>
        </w:rPr>
        <w:t xml:space="preserve"> has significant benefit</w:t>
      </w:r>
      <w:r w:rsidRPr="0080445D">
        <w:rPr>
          <w:rFonts w:ascii="Arial" w:hAnsi="Arial" w:cs="Arial"/>
        </w:rPr>
        <w:t>s</w:t>
      </w:r>
      <w:r w:rsidR="009239DB" w:rsidRPr="0080445D">
        <w:rPr>
          <w:rFonts w:ascii="Arial" w:hAnsi="Arial" w:cs="Arial"/>
        </w:rPr>
        <w:t xml:space="preserve"> o</w:t>
      </w:r>
      <w:r w:rsidRPr="0080445D">
        <w:rPr>
          <w:rFonts w:ascii="Arial" w:hAnsi="Arial" w:cs="Arial"/>
        </w:rPr>
        <w:t>n duration of pregnancy, birth weight</w:t>
      </w:r>
      <w:r w:rsidR="009239DB" w:rsidRPr="0080445D">
        <w:rPr>
          <w:rFonts w:ascii="Arial" w:hAnsi="Arial" w:cs="Arial"/>
        </w:rPr>
        <w:t>, head circ</w:t>
      </w:r>
      <w:r w:rsidRPr="0080445D">
        <w:rPr>
          <w:rFonts w:ascii="Arial" w:hAnsi="Arial" w:cs="Arial"/>
        </w:rPr>
        <w:t>umference</w:t>
      </w:r>
      <w:r w:rsidR="009239DB" w:rsidRPr="0080445D">
        <w:rPr>
          <w:rFonts w:ascii="Arial" w:hAnsi="Arial" w:cs="Arial"/>
        </w:rPr>
        <w:t>, fetal mortality, and neonatal mortality.</w:t>
      </w:r>
    </w:p>
    <w:p w:rsidR="009239DB" w:rsidRPr="0080445D" w:rsidRDefault="009239DB" w:rsidP="0080445D">
      <w:pPr>
        <w:rPr>
          <w:rFonts w:ascii="Arial" w:hAnsi="Arial" w:cs="Arial"/>
        </w:rPr>
      </w:pPr>
    </w:p>
    <w:p w:rsidR="009239DB" w:rsidRPr="0080445D" w:rsidRDefault="009239DB" w:rsidP="0080445D">
      <w:pPr>
        <w:rPr>
          <w:rFonts w:ascii="Arial" w:hAnsi="Arial" w:cs="Arial"/>
        </w:rPr>
      </w:pPr>
      <w:r w:rsidRPr="0080445D">
        <w:rPr>
          <w:rFonts w:ascii="Arial" w:hAnsi="Arial" w:cs="Arial"/>
        </w:rPr>
        <w:lastRenderedPageBreak/>
        <w:t>WIC</w:t>
      </w:r>
      <w:r w:rsidR="0084031E" w:rsidRPr="0080445D">
        <w:rPr>
          <w:rFonts w:ascii="Arial" w:hAnsi="Arial" w:cs="Arial"/>
        </w:rPr>
        <w:t xml:space="preserve"> is s</w:t>
      </w:r>
      <w:r w:rsidRPr="0080445D">
        <w:rPr>
          <w:rFonts w:ascii="Arial" w:hAnsi="Arial" w:cs="Arial"/>
        </w:rPr>
        <w:t>ponsor</w:t>
      </w:r>
      <w:r w:rsidR="0084031E" w:rsidRPr="0080445D">
        <w:rPr>
          <w:rFonts w:ascii="Arial" w:hAnsi="Arial" w:cs="Arial"/>
        </w:rPr>
        <w:t xml:space="preserve">ed by the </w:t>
      </w:r>
      <w:r w:rsidRPr="0080445D">
        <w:rPr>
          <w:rFonts w:ascii="Arial" w:hAnsi="Arial" w:cs="Arial"/>
        </w:rPr>
        <w:t>Foo</w:t>
      </w:r>
      <w:r w:rsidR="0084031E" w:rsidRPr="0080445D">
        <w:rPr>
          <w:rFonts w:ascii="Arial" w:hAnsi="Arial" w:cs="Arial"/>
        </w:rPr>
        <w:t xml:space="preserve">d and Nutrition Service of the </w:t>
      </w:r>
      <w:r w:rsidRPr="0080445D">
        <w:rPr>
          <w:rFonts w:ascii="Arial" w:hAnsi="Arial" w:cs="Arial"/>
        </w:rPr>
        <w:t xml:space="preserve">USDA; </w:t>
      </w:r>
      <w:r w:rsidR="0084031E" w:rsidRPr="0080445D">
        <w:rPr>
          <w:rFonts w:ascii="Arial" w:hAnsi="Arial" w:cs="Arial"/>
        </w:rPr>
        <w:t xml:space="preserve">it was authorized by Congress in </w:t>
      </w:r>
      <w:r w:rsidRPr="0080445D">
        <w:rPr>
          <w:rFonts w:ascii="Arial" w:hAnsi="Arial" w:cs="Arial"/>
        </w:rPr>
        <w:t>1972</w:t>
      </w:r>
      <w:r w:rsidR="007873EF">
        <w:rPr>
          <w:rFonts w:ascii="Arial" w:hAnsi="Arial" w:cs="Arial"/>
        </w:rPr>
        <w:t xml:space="preserve">. </w:t>
      </w:r>
      <w:r w:rsidR="0084031E" w:rsidRPr="0080445D">
        <w:rPr>
          <w:rFonts w:ascii="Arial" w:hAnsi="Arial" w:cs="Arial"/>
        </w:rPr>
        <w:t>The t</w:t>
      </w:r>
      <w:r w:rsidRPr="0080445D">
        <w:rPr>
          <w:rFonts w:ascii="Arial" w:hAnsi="Arial" w:cs="Arial"/>
        </w:rPr>
        <w:t>arget population</w:t>
      </w:r>
      <w:r w:rsidR="0084031E" w:rsidRPr="0080445D">
        <w:rPr>
          <w:rFonts w:ascii="Arial" w:hAnsi="Arial" w:cs="Arial"/>
        </w:rPr>
        <w:t xml:space="preserve"> includes pregnant and postpartum women and</w:t>
      </w:r>
      <w:r w:rsidRPr="0080445D">
        <w:rPr>
          <w:rFonts w:ascii="Arial" w:hAnsi="Arial" w:cs="Arial"/>
        </w:rPr>
        <w:t xml:space="preserve"> children up to age 5</w:t>
      </w:r>
      <w:r w:rsidR="0084031E" w:rsidRPr="0080445D">
        <w:rPr>
          <w:rFonts w:ascii="Arial" w:hAnsi="Arial" w:cs="Arial"/>
        </w:rPr>
        <w:t>. To participate</w:t>
      </w:r>
      <w:r w:rsidR="007873EF">
        <w:rPr>
          <w:rFonts w:ascii="Arial" w:hAnsi="Arial" w:cs="Arial"/>
        </w:rPr>
        <w:t>,</w:t>
      </w:r>
      <w:r w:rsidR="0084031E" w:rsidRPr="0080445D">
        <w:rPr>
          <w:rFonts w:ascii="Arial" w:hAnsi="Arial" w:cs="Arial"/>
        </w:rPr>
        <w:t xml:space="preserve"> they must be at nutritional risk and meet the income requirements. WIC is administered </w:t>
      </w:r>
      <w:r w:rsidRPr="0080445D">
        <w:rPr>
          <w:rFonts w:ascii="Arial" w:hAnsi="Arial" w:cs="Arial"/>
        </w:rPr>
        <w:t>by state health departments</w:t>
      </w:r>
      <w:r w:rsidR="0084031E" w:rsidRPr="0080445D">
        <w:rPr>
          <w:rFonts w:ascii="Arial" w:hAnsi="Arial" w:cs="Arial"/>
        </w:rPr>
        <w:t>. WIC units m</w:t>
      </w:r>
      <w:r w:rsidRPr="0080445D">
        <w:rPr>
          <w:rFonts w:ascii="Arial" w:hAnsi="Arial" w:cs="Arial"/>
        </w:rPr>
        <w:t>ust make nutrition education and health services available.</w:t>
      </w:r>
    </w:p>
    <w:p w:rsidR="00AC754B" w:rsidRPr="0080445D" w:rsidRDefault="00AC754B" w:rsidP="0080445D">
      <w:pPr>
        <w:rPr>
          <w:rFonts w:ascii="Arial" w:hAnsi="Arial" w:cs="Arial"/>
        </w:rPr>
      </w:pPr>
    </w:p>
    <w:p w:rsidR="009239DB" w:rsidRPr="0080445D" w:rsidRDefault="0084031E" w:rsidP="0080445D">
      <w:pPr>
        <w:rPr>
          <w:rFonts w:ascii="Arial" w:hAnsi="Arial" w:cs="Arial"/>
        </w:rPr>
      </w:pPr>
      <w:r w:rsidRPr="0080445D">
        <w:rPr>
          <w:rFonts w:ascii="Arial" w:hAnsi="Arial" w:cs="Arial"/>
        </w:rPr>
        <w:t>F</w:t>
      </w:r>
      <w:r w:rsidR="009239DB" w:rsidRPr="0080445D">
        <w:rPr>
          <w:rFonts w:ascii="Arial" w:hAnsi="Arial" w:cs="Arial"/>
        </w:rPr>
        <w:t xml:space="preserve">or each dollar invested in WIC, about three dollars are saved in Medicaid, SSI, and special education and other health care within the first year of birth.  </w:t>
      </w:r>
    </w:p>
    <w:p w:rsidR="009239DB" w:rsidRPr="0080445D" w:rsidRDefault="0084031E" w:rsidP="0080445D">
      <w:pPr>
        <w:rPr>
          <w:rFonts w:ascii="Arial" w:hAnsi="Arial" w:cs="Arial"/>
        </w:rPr>
      </w:pPr>
      <w:r w:rsidRPr="0080445D">
        <w:rPr>
          <w:rFonts w:ascii="Arial" w:hAnsi="Arial" w:cs="Arial"/>
        </w:rPr>
        <w:t>You will l</w:t>
      </w:r>
      <w:r w:rsidR="009239DB" w:rsidRPr="0080445D">
        <w:rPr>
          <w:rFonts w:ascii="Arial" w:hAnsi="Arial" w:cs="Arial"/>
        </w:rPr>
        <w:t>earn the details of the WIC program in other courses.</w:t>
      </w:r>
    </w:p>
    <w:p w:rsidR="00AC754B" w:rsidRPr="0080445D" w:rsidRDefault="00AC754B" w:rsidP="0080445D">
      <w:pPr>
        <w:rPr>
          <w:rFonts w:ascii="Arial" w:hAnsi="Arial" w:cs="Arial"/>
        </w:rPr>
      </w:pPr>
    </w:p>
    <w:p w:rsidR="00641CB5" w:rsidRPr="0080445D" w:rsidRDefault="00641CB5" w:rsidP="0080445D">
      <w:pPr>
        <w:rPr>
          <w:rFonts w:ascii="Arial" w:hAnsi="Arial" w:cs="Arial"/>
        </w:rPr>
      </w:pPr>
    </w:p>
    <w:sectPr w:rsidR="00641CB5" w:rsidRPr="0080445D" w:rsidSect="00641C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E35BF"/>
    <w:multiLevelType w:val="hybridMultilevel"/>
    <w:tmpl w:val="04AC7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70059D"/>
    <w:multiLevelType w:val="hybridMultilevel"/>
    <w:tmpl w:val="D3748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253900"/>
    <w:multiLevelType w:val="hybridMultilevel"/>
    <w:tmpl w:val="03EA848C"/>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360"/>
        </w:tabs>
      </w:pPr>
    </w:lvl>
    <w:lvl w:ilvl="2" w:tplc="0409000F">
      <w:start w:val="1"/>
      <w:numFmt w:val="decimal"/>
      <w:lvlText w:val="%3."/>
      <w:lvlJc w:val="left"/>
      <w:pPr>
        <w:tabs>
          <w:tab w:val="num" w:pos="360"/>
        </w:tabs>
      </w:pPr>
    </w:lvl>
    <w:lvl w:ilvl="3" w:tplc="D5F0E6E8">
      <w:start w:val="1"/>
      <w:numFmt w:val="bullet"/>
      <w:lvlText w:val="•"/>
      <w:lvlJc w:val="left"/>
      <w:pPr>
        <w:tabs>
          <w:tab w:val="num" w:pos="2880"/>
        </w:tabs>
        <w:ind w:left="2880" w:hanging="360"/>
      </w:pPr>
      <w:rPr>
        <w:rFonts w:ascii="Arial" w:hAnsi="Arial" w:hint="default"/>
      </w:rPr>
    </w:lvl>
    <w:lvl w:ilvl="4" w:tplc="1168410A" w:tentative="1">
      <w:start w:val="1"/>
      <w:numFmt w:val="bullet"/>
      <w:lvlText w:val="•"/>
      <w:lvlJc w:val="left"/>
      <w:pPr>
        <w:tabs>
          <w:tab w:val="num" w:pos="3600"/>
        </w:tabs>
        <w:ind w:left="3600" w:hanging="360"/>
      </w:pPr>
      <w:rPr>
        <w:rFonts w:ascii="Arial" w:hAnsi="Arial" w:hint="default"/>
      </w:rPr>
    </w:lvl>
    <w:lvl w:ilvl="5" w:tplc="6688E89C" w:tentative="1">
      <w:start w:val="1"/>
      <w:numFmt w:val="bullet"/>
      <w:lvlText w:val="•"/>
      <w:lvlJc w:val="left"/>
      <w:pPr>
        <w:tabs>
          <w:tab w:val="num" w:pos="4320"/>
        </w:tabs>
        <w:ind w:left="4320" w:hanging="360"/>
      </w:pPr>
      <w:rPr>
        <w:rFonts w:ascii="Arial" w:hAnsi="Arial" w:hint="default"/>
      </w:rPr>
    </w:lvl>
    <w:lvl w:ilvl="6" w:tplc="2FCC2558" w:tentative="1">
      <w:start w:val="1"/>
      <w:numFmt w:val="bullet"/>
      <w:lvlText w:val="•"/>
      <w:lvlJc w:val="left"/>
      <w:pPr>
        <w:tabs>
          <w:tab w:val="num" w:pos="5040"/>
        </w:tabs>
        <w:ind w:left="5040" w:hanging="360"/>
      </w:pPr>
      <w:rPr>
        <w:rFonts w:ascii="Arial" w:hAnsi="Arial" w:hint="default"/>
      </w:rPr>
    </w:lvl>
    <w:lvl w:ilvl="7" w:tplc="25882586" w:tentative="1">
      <w:start w:val="1"/>
      <w:numFmt w:val="bullet"/>
      <w:lvlText w:val="•"/>
      <w:lvlJc w:val="left"/>
      <w:pPr>
        <w:tabs>
          <w:tab w:val="num" w:pos="5760"/>
        </w:tabs>
        <w:ind w:left="5760" w:hanging="360"/>
      </w:pPr>
      <w:rPr>
        <w:rFonts w:ascii="Arial" w:hAnsi="Arial" w:hint="default"/>
      </w:rPr>
    </w:lvl>
    <w:lvl w:ilvl="8" w:tplc="01E89F64" w:tentative="1">
      <w:start w:val="1"/>
      <w:numFmt w:val="bullet"/>
      <w:lvlText w:val="•"/>
      <w:lvlJc w:val="left"/>
      <w:pPr>
        <w:tabs>
          <w:tab w:val="num" w:pos="6480"/>
        </w:tabs>
        <w:ind w:left="6480" w:hanging="360"/>
      </w:pPr>
      <w:rPr>
        <w:rFonts w:ascii="Arial" w:hAnsi="Arial" w:hint="default"/>
      </w:rPr>
    </w:lvl>
  </w:abstractNum>
  <w:abstractNum w:abstractNumId="3">
    <w:nsid w:val="4D765BD6"/>
    <w:multiLevelType w:val="hybridMultilevel"/>
    <w:tmpl w:val="D8B40B88"/>
    <w:lvl w:ilvl="0" w:tplc="A1385124">
      <w:start w:val="1"/>
      <w:numFmt w:val="bullet"/>
      <w:lvlText w:val="•"/>
      <w:lvlJc w:val="left"/>
      <w:pPr>
        <w:tabs>
          <w:tab w:val="num" w:pos="720"/>
        </w:tabs>
        <w:ind w:left="720" w:hanging="360"/>
      </w:pPr>
      <w:rPr>
        <w:rFonts w:ascii="Arial" w:hAnsi="Arial" w:hint="default"/>
      </w:rPr>
    </w:lvl>
    <w:lvl w:ilvl="1" w:tplc="662E6DB0" w:tentative="1">
      <w:start w:val="1"/>
      <w:numFmt w:val="bullet"/>
      <w:lvlText w:val="•"/>
      <w:lvlJc w:val="left"/>
      <w:pPr>
        <w:tabs>
          <w:tab w:val="num" w:pos="1440"/>
        </w:tabs>
        <w:ind w:left="1440" w:hanging="360"/>
      </w:pPr>
      <w:rPr>
        <w:rFonts w:ascii="Arial" w:hAnsi="Arial" w:hint="default"/>
      </w:rPr>
    </w:lvl>
    <w:lvl w:ilvl="2" w:tplc="7324C84A" w:tentative="1">
      <w:start w:val="1"/>
      <w:numFmt w:val="bullet"/>
      <w:lvlText w:val="•"/>
      <w:lvlJc w:val="left"/>
      <w:pPr>
        <w:tabs>
          <w:tab w:val="num" w:pos="2160"/>
        </w:tabs>
        <w:ind w:left="2160" w:hanging="360"/>
      </w:pPr>
      <w:rPr>
        <w:rFonts w:ascii="Arial" w:hAnsi="Arial" w:hint="default"/>
      </w:rPr>
    </w:lvl>
    <w:lvl w:ilvl="3" w:tplc="6D049120" w:tentative="1">
      <w:start w:val="1"/>
      <w:numFmt w:val="bullet"/>
      <w:lvlText w:val="•"/>
      <w:lvlJc w:val="left"/>
      <w:pPr>
        <w:tabs>
          <w:tab w:val="num" w:pos="2880"/>
        </w:tabs>
        <w:ind w:left="2880" w:hanging="360"/>
      </w:pPr>
      <w:rPr>
        <w:rFonts w:ascii="Arial" w:hAnsi="Arial" w:hint="default"/>
      </w:rPr>
    </w:lvl>
    <w:lvl w:ilvl="4" w:tplc="FC0E6D4C" w:tentative="1">
      <w:start w:val="1"/>
      <w:numFmt w:val="bullet"/>
      <w:lvlText w:val="•"/>
      <w:lvlJc w:val="left"/>
      <w:pPr>
        <w:tabs>
          <w:tab w:val="num" w:pos="3600"/>
        </w:tabs>
        <w:ind w:left="3600" w:hanging="360"/>
      </w:pPr>
      <w:rPr>
        <w:rFonts w:ascii="Arial" w:hAnsi="Arial" w:hint="default"/>
      </w:rPr>
    </w:lvl>
    <w:lvl w:ilvl="5" w:tplc="667293CA" w:tentative="1">
      <w:start w:val="1"/>
      <w:numFmt w:val="bullet"/>
      <w:lvlText w:val="•"/>
      <w:lvlJc w:val="left"/>
      <w:pPr>
        <w:tabs>
          <w:tab w:val="num" w:pos="4320"/>
        </w:tabs>
        <w:ind w:left="4320" w:hanging="360"/>
      </w:pPr>
      <w:rPr>
        <w:rFonts w:ascii="Arial" w:hAnsi="Arial" w:hint="default"/>
      </w:rPr>
    </w:lvl>
    <w:lvl w:ilvl="6" w:tplc="1CDC91AE" w:tentative="1">
      <w:start w:val="1"/>
      <w:numFmt w:val="bullet"/>
      <w:lvlText w:val="•"/>
      <w:lvlJc w:val="left"/>
      <w:pPr>
        <w:tabs>
          <w:tab w:val="num" w:pos="5040"/>
        </w:tabs>
        <w:ind w:left="5040" w:hanging="360"/>
      </w:pPr>
      <w:rPr>
        <w:rFonts w:ascii="Arial" w:hAnsi="Arial" w:hint="default"/>
      </w:rPr>
    </w:lvl>
    <w:lvl w:ilvl="7" w:tplc="676026CA" w:tentative="1">
      <w:start w:val="1"/>
      <w:numFmt w:val="bullet"/>
      <w:lvlText w:val="•"/>
      <w:lvlJc w:val="left"/>
      <w:pPr>
        <w:tabs>
          <w:tab w:val="num" w:pos="5760"/>
        </w:tabs>
        <w:ind w:left="5760" w:hanging="360"/>
      </w:pPr>
      <w:rPr>
        <w:rFonts w:ascii="Arial" w:hAnsi="Arial" w:hint="default"/>
      </w:rPr>
    </w:lvl>
    <w:lvl w:ilvl="8" w:tplc="81229AC0" w:tentative="1">
      <w:start w:val="1"/>
      <w:numFmt w:val="bullet"/>
      <w:lvlText w:val="•"/>
      <w:lvlJc w:val="left"/>
      <w:pPr>
        <w:tabs>
          <w:tab w:val="num" w:pos="6480"/>
        </w:tabs>
        <w:ind w:left="6480" w:hanging="360"/>
      </w:pPr>
      <w:rPr>
        <w:rFonts w:ascii="Arial" w:hAnsi="Arial" w:hint="default"/>
      </w:rPr>
    </w:lvl>
  </w:abstractNum>
  <w:abstractNum w:abstractNumId="4">
    <w:nsid w:val="57F517FB"/>
    <w:multiLevelType w:val="hybridMultilevel"/>
    <w:tmpl w:val="67660B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A44165"/>
    <w:multiLevelType w:val="hybridMultilevel"/>
    <w:tmpl w:val="DECCE636"/>
    <w:lvl w:ilvl="0" w:tplc="434AF9F0">
      <w:start w:val="1"/>
      <w:numFmt w:val="bullet"/>
      <w:lvlText w:val="•"/>
      <w:lvlJc w:val="left"/>
      <w:pPr>
        <w:tabs>
          <w:tab w:val="num" w:pos="720"/>
        </w:tabs>
        <w:ind w:left="720" w:hanging="360"/>
      </w:pPr>
      <w:rPr>
        <w:rFonts w:ascii="Arial" w:hAnsi="Arial" w:hint="default"/>
      </w:rPr>
    </w:lvl>
    <w:lvl w:ilvl="1" w:tplc="FB3E32E8" w:tentative="1">
      <w:start w:val="1"/>
      <w:numFmt w:val="bullet"/>
      <w:lvlText w:val="•"/>
      <w:lvlJc w:val="left"/>
      <w:pPr>
        <w:tabs>
          <w:tab w:val="num" w:pos="1440"/>
        </w:tabs>
        <w:ind w:left="1440" w:hanging="360"/>
      </w:pPr>
      <w:rPr>
        <w:rFonts w:ascii="Arial" w:hAnsi="Arial" w:hint="default"/>
      </w:rPr>
    </w:lvl>
    <w:lvl w:ilvl="2" w:tplc="529A5CC8" w:tentative="1">
      <w:start w:val="1"/>
      <w:numFmt w:val="bullet"/>
      <w:lvlText w:val="•"/>
      <w:lvlJc w:val="left"/>
      <w:pPr>
        <w:tabs>
          <w:tab w:val="num" w:pos="2160"/>
        </w:tabs>
        <w:ind w:left="2160" w:hanging="360"/>
      </w:pPr>
      <w:rPr>
        <w:rFonts w:ascii="Arial" w:hAnsi="Arial" w:hint="default"/>
      </w:rPr>
    </w:lvl>
    <w:lvl w:ilvl="3" w:tplc="C0389DDA" w:tentative="1">
      <w:start w:val="1"/>
      <w:numFmt w:val="bullet"/>
      <w:lvlText w:val="•"/>
      <w:lvlJc w:val="left"/>
      <w:pPr>
        <w:tabs>
          <w:tab w:val="num" w:pos="2880"/>
        </w:tabs>
        <w:ind w:left="2880" w:hanging="360"/>
      </w:pPr>
      <w:rPr>
        <w:rFonts w:ascii="Arial" w:hAnsi="Arial" w:hint="default"/>
      </w:rPr>
    </w:lvl>
    <w:lvl w:ilvl="4" w:tplc="46464A48" w:tentative="1">
      <w:start w:val="1"/>
      <w:numFmt w:val="bullet"/>
      <w:lvlText w:val="•"/>
      <w:lvlJc w:val="left"/>
      <w:pPr>
        <w:tabs>
          <w:tab w:val="num" w:pos="3600"/>
        </w:tabs>
        <w:ind w:left="3600" w:hanging="360"/>
      </w:pPr>
      <w:rPr>
        <w:rFonts w:ascii="Arial" w:hAnsi="Arial" w:hint="default"/>
      </w:rPr>
    </w:lvl>
    <w:lvl w:ilvl="5" w:tplc="0CB4B130" w:tentative="1">
      <w:start w:val="1"/>
      <w:numFmt w:val="bullet"/>
      <w:lvlText w:val="•"/>
      <w:lvlJc w:val="left"/>
      <w:pPr>
        <w:tabs>
          <w:tab w:val="num" w:pos="4320"/>
        </w:tabs>
        <w:ind w:left="4320" w:hanging="360"/>
      </w:pPr>
      <w:rPr>
        <w:rFonts w:ascii="Arial" w:hAnsi="Arial" w:hint="default"/>
      </w:rPr>
    </w:lvl>
    <w:lvl w:ilvl="6" w:tplc="0F3CF528" w:tentative="1">
      <w:start w:val="1"/>
      <w:numFmt w:val="bullet"/>
      <w:lvlText w:val="•"/>
      <w:lvlJc w:val="left"/>
      <w:pPr>
        <w:tabs>
          <w:tab w:val="num" w:pos="5040"/>
        </w:tabs>
        <w:ind w:left="5040" w:hanging="360"/>
      </w:pPr>
      <w:rPr>
        <w:rFonts w:ascii="Arial" w:hAnsi="Arial" w:hint="default"/>
      </w:rPr>
    </w:lvl>
    <w:lvl w:ilvl="7" w:tplc="9744A16C" w:tentative="1">
      <w:start w:val="1"/>
      <w:numFmt w:val="bullet"/>
      <w:lvlText w:val="•"/>
      <w:lvlJc w:val="left"/>
      <w:pPr>
        <w:tabs>
          <w:tab w:val="num" w:pos="5760"/>
        </w:tabs>
        <w:ind w:left="5760" w:hanging="360"/>
      </w:pPr>
      <w:rPr>
        <w:rFonts w:ascii="Arial" w:hAnsi="Arial" w:hint="default"/>
      </w:rPr>
    </w:lvl>
    <w:lvl w:ilvl="8" w:tplc="2B1E68A0"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9DB"/>
    <w:rsid w:val="0013331E"/>
    <w:rsid w:val="001E38F3"/>
    <w:rsid w:val="002F1C79"/>
    <w:rsid w:val="00390CF7"/>
    <w:rsid w:val="003B18CD"/>
    <w:rsid w:val="004477B9"/>
    <w:rsid w:val="005F3196"/>
    <w:rsid w:val="00641CB5"/>
    <w:rsid w:val="007873EF"/>
    <w:rsid w:val="007F1F85"/>
    <w:rsid w:val="0080445D"/>
    <w:rsid w:val="00826046"/>
    <w:rsid w:val="0084031E"/>
    <w:rsid w:val="008864F8"/>
    <w:rsid w:val="009239DB"/>
    <w:rsid w:val="00A70A42"/>
    <w:rsid w:val="00AC754B"/>
    <w:rsid w:val="00AF0AD6"/>
    <w:rsid w:val="00E2714B"/>
    <w:rsid w:val="00EB49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39DB"/>
    <w:rPr>
      <w:color w:val="0000FF" w:themeColor="hyperlink"/>
      <w:u w:val="single"/>
    </w:rPr>
  </w:style>
  <w:style w:type="paragraph" w:styleId="ListParagraph">
    <w:name w:val="List Paragraph"/>
    <w:basedOn w:val="Normal"/>
    <w:uiPriority w:val="34"/>
    <w:qFormat/>
    <w:rsid w:val="00E271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39DB"/>
    <w:rPr>
      <w:color w:val="0000FF" w:themeColor="hyperlink"/>
      <w:u w:val="single"/>
    </w:rPr>
  </w:style>
  <w:style w:type="paragraph" w:styleId="ListParagraph">
    <w:name w:val="List Paragraph"/>
    <w:basedOn w:val="Normal"/>
    <w:uiPriority w:val="34"/>
    <w:qFormat/>
    <w:rsid w:val="00E271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09058">
      <w:bodyDiv w:val="1"/>
      <w:marLeft w:val="0"/>
      <w:marRight w:val="0"/>
      <w:marTop w:val="0"/>
      <w:marBottom w:val="0"/>
      <w:divBdr>
        <w:top w:val="none" w:sz="0" w:space="0" w:color="auto"/>
        <w:left w:val="none" w:sz="0" w:space="0" w:color="auto"/>
        <w:bottom w:val="none" w:sz="0" w:space="0" w:color="auto"/>
        <w:right w:val="none" w:sz="0" w:space="0" w:color="auto"/>
      </w:divBdr>
      <w:divsChild>
        <w:div w:id="1626042710">
          <w:marLeft w:val="446"/>
          <w:marRight w:val="0"/>
          <w:marTop w:val="0"/>
          <w:marBottom w:val="0"/>
          <w:divBdr>
            <w:top w:val="none" w:sz="0" w:space="0" w:color="auto"/>
            <w:left w:val="none" w:sz="0" w:space="0" w:color="auto"/>
            <w:bottom w:val="none" w:sz="0" w:space="0" w:color="auto"/>
            <w:right w:val="none" w:sz="0" w:space="0" w:color="auto"/>
          </w:divBdr>
        </w:div>
      </w:divsChild>
    </w:div>
    <w:div w:id="1517429083">
      <w:bodyDiv w:val="1"/>
      <w:marLeft w:val="0"/>
      <w:marRight w:val="0"/>
      <w:marTop w:val="0"/>
      <w:marBottom w:val="0"/>
      <w:divBdr>
        <w:top w:val="none" w:sz="0" w:space="0" w:color="auto"/>
        <w:left w:val="none" w:sz="0" w:space="0" w:color="auto"/>
        <w:bottom w:val="none" w:sz="0" w:space="0" w:color="auto"/>
        <w:right w:val="none" w:sz="0" w:space="0" w:color="auto"/>
      </w:divBdr>
      <w:divsChild>
        <w:div w:id="820542998">
          <w:marLeft w:val="288"/>
          <w:marRight w:val="0"/>
          <w:marTop w:val="115"/>
          <w:marBottom w:val="0"/>
          <w:divBdr>
            <w:top w:val="none" w:sz="0" w:space="0" w:color="auto"/>
            <w:left w:val="none" w:sz="0" w:space="0" w:color="auto"/>
            <w:bottom w:val="none" w:sz="0" w:space="0" w:color="auto"/>
            <w:right w:val="none" w:sz="0" w:space="0" w:color="auto"/>
          </w:divBdr>
        </w:div>
        <w:div w:id="1521820297">
          <w:marLeft w:val="288"/>
          <w:marRight w:val="0"/>
          <w:marTop w:val="115"/>
          <w:marBottom w:val="0"/>
          <w:divBdr>
            <w:top w:val="none" w:sz="0" w:space="0" w:color="auto"/>
            <w:left w:val="none" w:sz="0" w:space="0" w:color="auto"/>
            <w:bottom w:val="none" w:sz="0" w:space="0" w:color="auto"/>
            <w:right w:val="none" w:sz="0" w:space="0" w:color="auto"/>
          </w:divBdr>
        </w:div>
        <w:div w:id="438642264">
          <w:marLeft w:val="288"/>
          <w:marRight w:val="0"/>
          <w:marTop w:val="115"/>
          <w:marBottom w:val="0"/>
          <w:divBdr>
            <w:top w:val="none" w:sz="0" w:space="0" w:color="auto"/>
            <w:left w:val="none" w:sz="0" w:space="0" w:color="auto"/>
            <w:bottom w:val="none" w:sz="0" w:space="0" w:color="auto"/>
            <w:right w:val="none" w:sz="0" w:space="0" w:color="auto"/>
          </w:divBdr>
        </w:div>
        <w:div w:id="1527055882">
          <w:marLeft w:val="288"/>
          <w:marRight w:val="0"/>
          <w:marTop w:val="115"/>
          <w:marBottom w:val="0"/>
          <w:divBdr>
            <w:top w:val="none" w:sz="0" w:space="0" w:color="auto"/>
            <w:left w:val="none" w:sz="0" w:space="0" w:color="auto"/>
            <w:bottom w:val="none" w:sz="0" w:space="0" w:color="auto"/>
            <w:right w:val="none" w:sz="0" w:space="0" w:color="auto"/>
          </w:divBdr>
        </w:div>
        <w:div w:id="31417948">
          <w:marLeft w:val="288"/>
          <w:marRight w:val="0"/>
          <w:marTop w:val="173"/>
          <w:marBottom w:val="0"/>
          <w:divBdr>
            <w:top w:val="none" w:sz="0" w:space="0" w:color="auto"/>
            <w:left w:val="none" w:sz="0" w:space="0" w:color="auto"/>
            <w:bottom w:val="none" w:sz="0" w:space="0" w:color="auto"/>
            <w:right w:val="none" w:sz="0" w:space="0" w:color="auto"/>
          </w:divBdr>
        </w:div>
        <w:div w:id="1243834760">
          <w:marLeft w:val="720"/>
          <w:marRight w:val="0"/>
          <w:marTop w:val="134"/>
          <w:marBottom w:val="0"/>
          <w:divBdr>
            <w:top w:val="none" w:sz="0" w:space="0" w:color="auto"/>
            <w:left w:val="none" w:sz="0" w:space="0" w:color="auto"/>
            <w:bottom w:val="none" w:sz="0" w:space="0" w:color="auto"/>
            <w:right w:val="none" w:sz="0" w:space="0" w:color="auto"/>
          </w:divBdr>
        </w:div>
        <w:div w:id="261644019">
          <w:marLeft w:val="720"/>
          <w:marRight w:val="0"/>
          <w:marTop w:val="134"/>
          <w:marBottom w:val="0"/>
          <w:divBdr>
            <w:top w:val="none" w:sz="0" w:space="0" w:color="auto"/>
            <w:left w:val="none" w:sz="0" w:space="0" w:color="auto"/>
            <w:bottom w:val="none" w:sz="0" w:space="0" w:color="auto"/>
            <w:right w:val="none" w:sz="0" w:space="0" w:color="auto"/>
          </w:divBdr>
        </w:div>
        <w:div w:id="358121432">
          <w:marLeft w:val="720"/>
          <w:marRight w:val="0"/>
          <w:marTop w:val="134"/>
          <w:marBottom w:val="0"/>
          <w:divBdr>
            <w:top w:val="none" w:sz="0" w:space="0" w:color="auto"/>
            <w:left w:val="none" w:sz="0" w:space="0" w:color="auto"/>
            <w:bottom w:val="none" w:sz="0" w:space="0" w:color="auto"/>
            <w:right w:val="none" w:sz="0" w:space="0" w:color="auto"/>
          </w:divBdr>
        </w:div>
        <w:div w:id="924992917">
          <w:marLeft w:val="720"/>
          <w:marRight w:val="0"/>
          <w:marTop w:val="134"/>
          <w:marBottom w:val="0"/>
          <w:divBdr>
            <w:top w:val="none" w:sz="0" w:space="0" w:color="auto"/>
            <w:left w:val="none" w:sz="0" w:space="0" w:color="auto"/>
            <w:bottom w:val="none" w:sz="0" w:space="0" w:color="auto"/>
            <w:right w:val="none" w:sz="0" w:space="0" w:color="auto"/>
          </w:divBdr>
        </w:div>
        <w:div w:id="487327508">
          <w:marLeft w:val="720"/>
          <w:marRight w:val="0"/>
          <w:marTop w:val="134"/>
          <w:marBottom w:val="0"/>
          <w:divBdr>
            <w:top w:val="none" w:sz="0" w:space="0" w:color="auto"/>
            <w:left w:val="none" w:sz="0" w:space="0" w:color="auto"/>
            <w:bottom w:val="none" w:sz="0" w:space="0" w:color="auto"/>
            <w:right w:val="none" w:sz="0" w:space="0" w:color="auto"/>
          </w:divBdr>
        </w:div>
        <w:div w:id="34156943">
          <w:marLeft w:val="720"/>
          <w:marRight w:val="0"/>
          <w:marTop w:val="134"/>
          <w:marBottom w:val="0"/>
          <w:divBdr>
            <w:top w:val="none" w:sz="0" w:space="0" w:color="auto"/>
            <w:left w:val="none" w:sz="0" w:space="0" w:color="auto"/>
            <w:bottom w:val="none" w:sz="0" w:space="0" w:color="auto"/>
            <w:right w:val="none" w:sz="0" w:space="0" w:color="auto"/>
          </w:divBdr>
        </w:div>
        <w:div w:id="681393556">
          <w:marLeft w:val="720"/>
          <w:marRight w:val="0"/>
          <w:marTop w:val="134"/>
          <w:marBottom w:val="0"/>
          <w:divBdr>
            <w:top w:val="none" w:sz="0" w:space="0" w:color="auto"/>
            <w:left w:val="none" w:sz="0" w:space="0" w:color="auto"/>
            <w:bottom w:val="none" w:sz="0" w:space="0" w:color="auto"/>
            <w:right w:val="none" w:sz="0" w:space="0" w:color="auto"/>
          </w:divBdr>
        </w:div>
        <w:div w:id="264969729">
          <w:marLeft w:val="288"/>
          <w:marRight w:val="0"/>
          <w:marTop w:val="115"/>
          <w:marBottom w:val="0"/>
          <w:divBdr>
            <w:top w:val="none" w:sz="0" w:space="0" w:color="auto"/>
            <w:left w:val="none" w:sz="0" w:space="0" w:color="auto"/>
            <w:bottom w:val="none" w:sz="0" w:space="0" w:color="auto"/>
            <w:right w:val="none" w:sz="0" w:space="0" w:color="auto"/>
          </w:divBdr>
        </w:div>
        <w:div w:id="1511483177">
          <w:marLeft w:val="288"/>
          <w:marRight w:val="0"/>
          <w:marTop w:val="115"/>
          <w:marBottom w:val="0"/>
          <w:divBdr>
            <w:top w:val="none" w:sz="0" w:space="0" w:color="auto"/>
            <w:left w:val="none" w:sz="0" w:space="0" w:color="auto"/>
            <w:bottom w:val="none" w:sz="0" w:space="0" w:color="auto"/>
            <w:right w:val="none" w:sz="0" w:space="0" w:color="auto"/>
          </w:divBdr>
        </w:div>
        <w:div w:id="1676422703">
          <w:marLeft w:val="288"/>
          <w:marRight w:val="0"/>
          <w:marTop w:val="115"/>
          <w:marBottom w:val="0"/>
          <w:divBdr>
            <w:top w:val="none" w:sz="0" w:space="0" w:color="auto"/>
            <w:left w:val="none" w:sz="0" w:space="0" w:color="auto"/>
            <w:bottom w:val="none" w:sz="0" w:space="0" w:color="auto"/>
            <w:right w:val="none" w:sz="0" w:space="0" w:color="auto"/>
          </w:divBdr>
        </w:div>
        <w:div w:id="323708815">
          <w:marLeft w:val="720"/>
          <w:marRight w:val="0"/>
          <w:marTop w:val="96"/>
          <w:marBottom w:val="0"/>
          <w:divBdr>
            <w:top w:val="none" w:sz="0" w:space="0" w:color="auto"/>
            <w:left w:val="none" w:sz="0" w:space="0" w:color="auto"/>
            <w:bottom w:val="none" w:sz="0" w:space="0" w:color="auto"/>
            <w:right w:val="none" w:sz="0" w:space="0" w:color="auto"/>
          </w:divBdr>
        </w:div>
        <w:div w:id="986016287">
          <w:marLeft w:val="720"/>
          <w:marRight w:val="0"/>
          <w:marTop w:val="96"/>
          <w:marBottom w:val="0"/>
          <w:divBdr>
            <w:top w:val="none" w:sz="0" w:space="0" w:color="auto"/>
            <w:left w:val="none" w:sz="0" w:space="0" w:color="auto"/>
            <w:bottom w:val="none" w:sz="0" w:space="0" w:color="auto"/>
            <w:right w:val="none" w:sz="0" w:space="0" w:color="auto"/>
          </w:divBdr>
        </w:div>
        <w:div w:id="235239506">
          <w:marLeft w:val="288"/>
          <w:marRight w:val="0"/>
          <w:marTop w:val="115"/>
          <w:marBottom w:val="0"/>
          <w:divBdr>
            <w:top w:val="none" w:sz="0" w:space="0" w:color="auto"/>
            <w:left w:val="none" w:sz="0" w:space="0" w:color="auto"/>
            <w:bottom w:val="none" w:sz="0" w:space="0" w:color="auto"/>
            <w:right w:val="none" w:sz="0" w:space="0" w:color="auto"/>
          </w:divBdr>
        </w:div>
        <w:div w:id="1406105904">
          <w:marLeft w:val="288"/>
          <w:marRight w:val="0"/>
          <w:marTop w:val="134"/>
          <w:marBottom w:val="0"/>
          <w:divBdr>
            <w:top w:val="none" w:sz="0" w:space="0" w:color="auto"/>
            <w:left w:val="none" w:sz="0" w:space="0" w:color="auto"/>
            <w:bottom w:val="none" w:sz="0" w:space="0" w:color="auto"/>
            <w:right w:val="none" w:sz="0" w:space="0" w:color="auto"/>
          </w:divBdr>
        </w:div>
        <w:div w:id="849757232">
          <w:marLeft w:val="720"/>
          <w:marRight w:val="0"/>
          <w:marTop w:val="96"/>
          <w:marBottom w:val="0"/>
          <w:divBdr>
            <w:top w:val="none" w:sz="0" w:space="0" w:color="auto"/>
            <w:left w:val="none" w:sz="0" w:space="0" w:color="auto"/>
            <w:bottom w:val="none" w:sz="0" w:space="0" w:color="auto"/>
            <w:right w:val="none" w:sz="0" w:space="0" w:color="auto"/>
          </w:divBdr>
        </w:div>
        <w:div w:id="1622492057">
          <w:marLeft w:val="1152"/>
          <w:marRight w:val="0"/>
          <w:marTop w:val="134"/>
          <w:marBottom w:val="0"/>
          <w:divBdr>
            <w:top w:val="none" w:sz="0" w:space="0" w:color="auto"/>
            <w:left w:val="none" w:sz="0" w:space="0" w:color="auto"/>
            <w:bottom w:val="none" w:sz="0" w:space="0" w:color="auto"/>
            <w:right w:val="none" w:sz="0" w:space="0" w:color="auto"/>
          </w:divBdr>
        </w:div>
        <w:div w:id="1874465176">
          <w:marLeft w:val="720"/>
          <w:marRight w:val="0"/>
          <w:marTop w:val="96"/>
          <w:marBottom w:val="0"/>
          <w:divBdr>
            <w:top w:val="none" w:sz="0" w:space="0" w:color="auto"/>
            <w:left w:val="none" w:sz="0" w:space="0" w:color="auto"/>
            <w:bottom w:val="none" w:sz="0" w:space="0" w:color="auto"/>
            <w:right w:val="none" w:sz="0" w:space="0" w:color="auto"/>
          </w:divBdr>
        </w:div>
        <w:div w:id="363479757">
          <w:marLeft w:val="1152"/>
          <w:marRight w:val="0"/>
          <w:marTop w:val="134"/>
          <w:marBottom w:val="0"/>
          <w:divBdr>
            <w:top w:val="none" w:sz="0" w:space="0" w:color="auto"/>
            <w:left w:val="none" w:sz="0" w:space="0" w:color="auto"/>
            <w:bottom w:val="none" w:sz="0" w:space="0" w:color="auto"/>
            <w:right w:val="none" w:sz="0" w:space="0" w:color="auto"/>
          </w:divBdr>
        </w:div>
        <w:div w:id="2118597677">
          <w:marLeft w:val="1152"/>
          <w:marRight w:val="0"/>
          <w:marTop w:val="134"/>
          <w:marBottom w:val="0"/>
          <w:divBdr>
            <w:top w:val="none" w:sz="0" w:space="0" w:color="auto"/>
            <w:left w:val="none" w:sz="0" w:space="0" w:color="auto"/>
            <w:bottom w:val="none" w:sz="0" w:space="0" w:color="auto"/>
            <w:right w:val="none" w:sz="0" w:space="0" w:color="auto"/>
          </w:divBdr>
        </w:div>
        <w:div w:id="269044426">
          <w:marLeft w:val="288"/>
          <w:marRight w:val="0"/>
          <w:marTop w:val="173"/>
          <w:marBottom w:val="0"/>
          <w:divBdr>
            <w:top w:val="none" w:sz="0" w:space="0" w:color="auto"/>
            <w:left w:val="none" w:sz="0" w:space="0" w:color="auto"/>
            <w:bottom w:val="none" w:sz="0" w:space="0" w:color="auto"/>
            <w:right w:val="none" w:sz="0" w:space="0" w:color="auto"/>
          </w:divBdr>
        </w:div>
        <w:div w:id="1120881530">
          <w:marLeft w:val="288"/>
          <w:marRight w:val="0"/>
          <w:marTop w:val="96"/>
          <w:marBottom w:val="0"/>
          <w:divBdr>
            <w:top w:val="none" w:sz="0" w:space="0" w:color="auto"/>
            <w:left w:val="none" w:sz="0" w:space="0" w:color="auto"/>
            <w:bottom w:val="none" w:sz="0" w:space="0" w:color="auto"/>
            <w:right w:val="none" w:sz="0" w:space="0" w:color="auto"/>
          </w:divBdr>
        </w:div>
        <w:div w:id="280188376">
          <w:marLeft w:val="288"/>
          <w:marRight w:val="0"/>
          <w:marTop w:val="96"/>
          <w:marBottom w:val="0"/>
          <w:divBdr>
            <w:top w:val="none" w:sz="0" w:space="0" w:color="auto"/>
            <w:left w:val="none" w:sz="0" w:space="0" w:color="auto"/>
            <w:bottom w:val="none" w:sz="0" w:space="0" w:color="auto"/>
            <w:right w:val="none" w:sz="0" w:space="0" w:color="auto"/>
          </w:divBdr>
        </w:div>
        <w:div w:id="327296197">
          <w:marLeft w:val="288"/>
          <w:marRight w:val="0"/>
          <w:marTop w:val="96"/>
          <w:marBottom w:val="0"/>
          <w:divBdr>
            <w:top w:val="none" w:sz="0" w:space="0" w:color="auto"/>
            <w:left w:val="none" w:sz="0" w:space="0" w:color="auto"/>
            <w:bottom w:val="none" w:sz="0" w:space="0" w:color="auto"/>
            <w:right w:val="none" w:sz="0" w:space="0" w:color="auto"/>
          </w:divBdr>
        </w:div>
        <w:div w:id="1833527189">
          <w:marLeft w:val="720"/>
          <w:marRight w:val="0"/>
          <w:marTop w:val="96"/>
          <w:marBottom w:val="0"/>
          <w:divBdr>
            <w:top w:val="none" w:sz="0" w:space="0" w:color="auto"/>
            <w:left w:val="none" w:sz="0" w:space="0" w:color="auto"/>
            <w:bottom w:val="none" w:sz="0" w:space="0" w:color="auto"/>
            <w:right w:val="none" w:sz="0" w:space="0" w:color="auto"/>
          </w:divBdr>
        </w:div>
        <w:div w:id="855769871">
          <w:marLeft w:val="720"/>
          <w:marRight w:val="0"/>
          <w:marTop w:val="96"/>
          <w:marBottom w:val="0"/>
          <w:divBdr>
            <w:top w:val="none" w:sz="0" w:space="0" w:color="auto"/>
            <w:left w:val="none" w:sz="0" w:space="0" w:color="auto"/>
            <w:bottom w:val="none" w:sz="0" w:space="0" w:color="auto"/>
            <w:right w:val="none" w:sz="0" w:space="0" w:color="auto"/>
          </w:divBdr>
        </w:div>
        <w:div w:id="2095588520">
          <w:marLeft w:val="288"/>
          <w:marRight w:val="0"/>
          <w:marTop w:val="96"/>
          <w:marBottom w:val="0"/>
          <w:divBdr>
            <w:top w:val="none" w:sz="0" w:space="0" w:color="auto"/>
            <w:left w:val="none" w:sz="0" w:space="0" w:color="auto"/>
            <w:bottom w:val="none" w:sz="0" w:space="0" w:color="auto"/>
            <w:right w:val="none" w:sz="0" w:space="0" w:color="auto"/>
          </w:divBdr>
        </w:div>
        <w:div w:id="95949998">
          <w:marLeft w:val="720"/>
          <w:marRight w:val="0"/>
          <w:marTop w:val="96"/>
          <w:marBottom w:val="0"/>
          <w:divBdr>
            <w:top w:val="none" w:sz="0" w:space="0" w:color="auto"/>
            <w:left w:val="none" w:sz="0" w:space="0" w:color="auto"/>
            <w:bottom w:val="none" w:sz="0" w:space="0" w:color="auto"/>
            <w:right w:val="none" w:sz="0" w:space="0" w:color="auto"/>
          </w:divBdr>
        </w:div>
        <w:div w:id="1173374924">
          <w:marLeft w:val="288"/>
          <w:marRight w:val="0"/>
          <w:marTop w:val="192"/>
          <w:marBottom w:val="0"/>
          <w:divBdr>
            <w:top w:val="none" w:sz="0" w:space="0" w:color="auto"/>
            <w:left w:val="none" w:sz="0" w:space="0" w:color="auto"/>
            <w:bottom w:val="none" w:sz="0" w:space="0" w:color="auto"/>
            <w:right w:val="none" w:sz="0" w:space="0" w:color="auto"/>
          </w:divBdr>
        </w:div>
        <w:div w:id="1103960583">
          <w:marLeft w:val="288"/>
          <w:marRight w:val="0"/>
          <w:marTop w:val="173"/>
          <w:marBottom w:val="0"/>
          <w:divBdr>
            <w:top w:val="none" w:sz="0" w:space="0" w:color="auto"/>
            <w:left w:val="none" w:sz="0" w:space="0" w:color="auto"/>
            <w:bottom w:val="none" w:sz="0" w:space="0" w:color="auto"/>
            <w:right w:val="none" w:sz="0" w:space="0" w:color="auto"/>
          </w:divBdr>
        </w:div>
        <w:div w:id="672147718">
          <w:marLeft w:val="720"/>
          <w:marRight w:val="0"/>
          <w:marTop w:val="173"/>
          <w:marBottom w:val="0"/>
          <w:divBdr>
            <w:top w:val="none" w:sz="0" w:space="0" w:color="auto"/>
            <w:left w:val="none" w:sz="0" w:space="0" w:color="auto"/>
            <w:bottom w:val="none" w:sz="0" w:space="0" w:color="auto"/>
            <w:right w:val="none" w:sz="0" w:space="0" w:color="auto"/>
          </w:divBdr>
        </w:div>
        <w:div w:id="2038658241">
          <w:marLeft w:val="288"/>
          <w:marRight w:val="0"/>
          <w:marTop w:val="173"/>
          <w:marBottom w:val="0"/>
          <w:divBdr>
            <w:top w:val="none" w:sz="0" w:space="0" w:color="auto"/>
            <w:left w:val="none" w:sz="0" w:space="0" w:color="auto"/>
            <w:bottom w:val="none" w:sz="0" w:space="0" w:color="auto"/>
            <w:right w:val="none" w:sz="0" w:space="0" w:color="auto"/>
          </w:divBdr>
        </w:div>
        <w:div w:id="1215628559">
          <w:marLeft w:val="720"/>
          <w:marRight w:val="0"/>
          <w:marTop w:val="173"/>
          <w:marBottom w:val="0"/>
          <w:divBdr>
            <w:top w:val="none" w:sz="0" w:space="0" w:color="auto"/>
            <w:left w:val="none" w:sz="0" w:space="0" w:color="auto"/>
            <w:bottom w:val="none" w:sz="0" w:space="0" w:color="auto"/>
            <w:right w:val="none" w:sz="0" w:space="0" w:color="auto"/>
          </w:divBdr>
        </w:div>
        <w:div w:id="1058212310">
          <w:marLeft w:val="288"/>
          <w:marRight w:val="0"/>
          <w:marTop w:val="115"/>
          <w:marBottom w:val="0"/>
          <w:divBdr>
            <w:top w:val="none" w:sz="0" w:space="0" w:color="auto"/>
            <w:left w:val="none" w:sz="0" w:space="0" w:color="auto"/>
            <w:bottom w:val="none" w:sz="0" w:space="0" w:color="auto"/>
            <w:right w:val="none" w:sz="0" w:space="0" w:color="auto"/>
          </w:divBdr>
        </w:div>
        <w:div w:id="1743943991">
          <w:marLeft w:val="288"/>
          <w:marRight w:val="0"/>
          <w:marTop w:val="115"/>
          <w:marBottom w:val="0"/>
          <w:divBdr>
            <w:top w:val="none" w:sz="0" w:space="0" w:color="auto"/>
            <w:left w:val="none" w:sz="0" w:space="0" w:color="auto"/>
            <w:bottom w:val="none" w:sz="0" w:space="0" w:color="auto"/>
            <w:right w:val="none" w:sz="0" w:space="0" w:color="auto"/>
          </w:divBdr>
        </w:div>
        <w:div w:id="1851335635">
          <w:marLeft w:val="288"/>
          <w:marRight w:val="0"/>
          <w:marTop w:val="115"/>
          <w:marBottom w:val="0"/>
          <w:divBdr>
            <w:top w:val="none" w:sz="0" w:space="0" w:color="auto"/>
            <w:left w:val="none" w:sz="0" w:space="0" w:color="auto"/>
            <w:bottom w:val="none" w:sz="0" w:space="0" w:color="auto"/>
            <w:right w:val="none" w:sz="0" w:space="0" w:color="auto"/>
          </w:divBdr>
        </w:div>
        <w:div w:id="550700315">
          <w:marLeft w:val="288"/>
          <w:marRight w:val="0"/>
          <w:marTop w:val="115"/>
          <w:marBottom w:val="0"/>
          <w:divBdr>
            <w:top w:val="none" w:sz="0" w:space="0" w:color="auto"/>
            <w:left w:val="none" w:sz="0" w:space="0" w:color="auto"/>
            <w:bottom w:val="none" w:sz="0" w:space="0" w:color="auto"/>
            <w:right w:val="none" w:sz="0" w:space="0" w:color="auto"/>
          </w:divBdr>
        </w:div>
        <w:div w:id="131750884">
          <w:marLeft w:val="288"/>
          <w:marRight w:val="0"/>
          <w:marTop w:val="115"/>
          <w:marBottom w:val="0"/>
          <w:divBdr>
            <w:top w:val="none" w:sz="0" w:space="0" w:color="auto"/>
            <w:left w:val="none" w:sz="0" w:space="0" w:color="auto"/>
            <w:bottom w:val="none" w:sz="0" w:space="0" w:color="auto"/>
            <w:right w:val="none" w:sz="0" w:space="0" w:color="auto"/>
          </w:divBdr>
        </w:div>
        <w:div w:id="487131762">
          <w:marLeft w:val="288"/>
          <w:marRight w:val="0"/>
          <w:marTop w:val="115"/>
          <w:marBottom w:val="0"/>
          <w:divBdr>
            <w:top w:val="none" w:sz="0" w:space="0" w:color="auto"/>
            <w:left w:val="none" w:sz="0" w:space="0" w:color="auto"/>
            <w:bottom w:val="none" w:sz="0" w:space="0" w:color="auto"/>
            <w:right w:val="none" w:sz="0" w:space="0" w:color="auto"/>
          </w:divBdr>
        </w:div>
        <w:div w:id="1301963314">
          <w:marLeft w:val="720"/>
          <w:marRight w:val="0"/>
          <w:marTop w:val="96"/>
          <w:marBottom w:val="0"/>
          <w:divBdr>
            <w:top w:val="none" w:sz="0" w:space="0" w:color="auto"/>
            <w:left w:val="none" w:sz="0" w:space="0" w:color="auto"/>
            <w:bottom w:val="none" w:sz="0" w:space="0" w:color="auto"/>
            <w:right w:val="none" w:sz="0" w:space="0" w:color="auto"/>
          </w:divBdr>
        </w:div>
        <w:div w:id="1779060579">
          <w:marLeft w:val="288"/>
          <w:marRight w:val="0"/>
          <w:marTop w:val="134"/>
          <w:marBottom w:val="0"/>
          <w:divBdr>
            <w:top w:val="none" w:sz="0" w:space="0" w:color="auto"/>
            <w:left w:val="none" w:sz="0" w:space="0" w:color="auto"/>
            <w:bottom w:val="none" w:sz="0" w:space="0" w:color="auto"/>
            <w:right w:val="none" w:sz="0" w:space="0" w:color="auto"/>
          </w:divBdr>
        </w:div>
        <w:div w:id="584800241">
          <w:marLeft w:val="720"/>
          <w:marRight w:val="0"/>
          <w:marTop w:val="115"/>
          <w:marBottom w:val="0"/>
          <w:divBdr>
            <w:top w:val="none" w:sz="0" w:space="0" w:color="auto"/>
            <w:left w:val="none" w:sz="0" w:space="0" w:color="auto"/>
            <w:bottom w:val="none" w:sz="0" w:space="0" w:color="auto"/>
            <w:right w:val="none" w:sz="0" w:space="0" w:color="auto"/>
          </w:divBdr>
        </w:div>
        <w:div w:id="101851231">
          <w:marLeft w:val="720"/>
          <w:marRight w:val="0"/>
          <w:marTop w:val="115"/>
          <w:marBottom w:val="0"/>
          <w:divBdr>
            <w:top w:val="none" w:sz="0" w:space="0" w:color="auto"/>
            <w:left w:val="none" w:sz="0" w:space="0" w:color="auto"/>
            <w:bottom w:val="none" w:sz="0" w:space="0" w:color="auto"/>
            <w:right w:val="none" w:sz="0" w:space="0" w:color="auto"/>
          </w:divBdr>
        </w:div>
        <w:div w:id="1232424023">
          <w:marLeft w:val="288"/>
          <w:marRight w:val="0"/>
          <w:marTop w:val="134"/>
          <w:marBottom w:val="0"/>
          <w:divBdr>
            <w:top w:val="none" w:sz="0" w:space="0" w:color="auto"/>
            <w:left w:val="none" w:sz="0" w:space="0" w:color="auto"/>
            <w:bottom w:val="none" w:sz="0" w:space="0" w:color="auto"/>
            <w:right w:val="none" w:sz="0" w:space="0" w:color="auto"/>
          </w:divBdr>
        </w:div>
        <w:div w:id="692650815">
          <w:marLeft w:val="720"/>
          <w:marRight w:val="0"/>
          <w:marTop w:val="115"/>
          <w:marBottom w:val="0"/>
          <w:divBdr>
            <w:top w:val="none" w:sz="0" w:space="0" w:color="auto"/>
            <w:left w:val="none" w:sz="0" w:space="0" w:color="auto"/>
            <w:bottom w:val="none" w:sz="0" w:space="0" w:color="auto"/>
            <w:right w:val="none" w:sz="0" w:space="0" w:color="auto"/>
          </w:divBdr>
        </w:div>
        <w:div w:id="1822504900">
          <w:marLeft w:val="288"/>
          <w:marRight w:val="0"/>
          <w:marTop w:val="134"/>
          <w:marBottom w:val="0"/>
          <w:divBdr>
            <w:top w:val="none" w:sz="0" w:space="0" w:color="auto"/>
            <w:left w:val="none" w:sz="0" w:space="0" w:color="auto"/>
            <w:bottom w:val="none" w:sz="0" w:space="0" w:color="auto"/>
            <w:right w:val="none" w:sz="0" w:space="0" w:color="auto"/>
          </w:divBdr>
        </w:div>
        <w:div w:id="1064915796">
          <w:marLeft w:val="720"/>
          <w:marRight w:val="0"/>
          <w:marTop w:val="115"/>
          <w:marBottom w:val="0"/>
          <w:divBdr>
            <w:top w:val="none" w:sz="0" w:space="0" w:color="auto"/>
            <w:left w:val="none" w:sz="0" w:space="0" w:color="auto"/>
            <w:bottom w:val="none" w:sz="0" w:space="0" w:color="auto"/>
            <w:right w:val="none" w:sz="0" w:space="0" w:color="auto"/>
          </w:divBdr>
        </w:div>
        <w:div w:id="111680854">
          <w:marLeft w:val="720"/>
          <w:marRight w:val="0"/>
          <w:marTop w:val="115"/>
          <w:marBottom w:val="0"/>
          <w:divBdr>
            <w:top w:val="none" w:sz="0" w:space="0" w:color="auto"/>
            <w:left w:val="none" w:sz="0" w:space="0" w:color="auto"/>
            <w:bottom w:val="none" w:sz="0" w:space="0" w:color="auto"/>
            <w:right w:val="none" w:sz="0" w:space="0" w:color="auto"/>
          </w:divBdr>
        </w:div>
        <w:div w:id="1933586670">
          <w:marLeft w:val="720"/>
          <w:marRight w:val="0"/>
          <w:marTop w:val="115"/>
          <w:marBottom w:val="0"/>
          <w:divBdr>
            <w:top w:val="none" w:sz="0" w:space="0" w:color="auto"/>
            <w:left w:val="none" w:sz="0" w:space="0" w:color="auto"/>
            <w:bottom w:val="none" w:sz="0" w:space="0" w:color="auto"/>
            <w:right w:val="none" w:sz="0" w:space="0" w:color="auto"/>
          </w:divBdr>
        </w:div>
        <w:div w:id="1087926401">
          <w:marLeft w:val="288"/>
          <w:marRight w:val="0"/>
          <w:marTop w:val="134"/>
          <w:marBottom w:val="0"/>
          <w:divBdr>
            <w:top w:val="none" w:sz="0" w:space="0" w:color="auto"/>
            <w:left w:val="none" w:sz="0" w:space="0" w:color="auto"/>
            <w:bottom w:val="none" w:sz="0" w:space="0" w:color="auto"/>
            <w:right w:val="none" w:sz="0" w:space="0" w:color="auto"/>
          </w:divBdr>
        </w:div>
        <w:div w:id="2088455799">
          <w:marLeft w:val="288"/>
          <w:marRight w:val="0"/>
          <w:marTop w:val="134"/>
          <w:marBottom w:val="0"/>
          <w:divBdr>
            <w:top w:val="none" w:sz="0" w:space="0" w:color="auto"/>
            <w:left w:val="none" w:sz="0" w:space="0" w:color="auto"/>
            <w:bottom w:val="none" w:sz="0" w:space="0" w:color="auto"/>
            <w:right w:val="none" w:sz="0" w:space="0" w:color="auto"/>
          </w:divBdr>
        </w:div>
        <w:div w:id="450125075">
          <w:marLeft w:val="288"/>
          <w:marRight w:val="0"/>
          <w:marTop w:val="115"/>
          <w:marBottom w:val="0"/>
          <w:divBdr>
            <w:top w:val="none" w:sz="0" w:space="0" w:color="auto"/>
            <w:left w:val="none" w:sz="0" w:space="0" w:color="auto"/>
            <w:bottom w:val="none" w:sz="0" w:space="0" w:color="auto"/>
            <w:right w:val="none" w:sz="0" w:space="0" w:color="auto"/>
          </w:divBdr>
        </w:div>
        <w:div w:id="1204513161">
          <w:marLeft w:val="288"/>
          <w:marRight w:val="0"/>
          <w:marTop w:val="115"/>
          <w:marBottom w:val="0"/>
          <w:divBdr>
            <w:top w:val="none" w:sz="0" w:space="0" w:color="auto"/>
            <w:left w:val="none" w:sz="0" w:space="0" w:color="auto"/>
            <w:bottom w:val="none" w:sz="0" w:space="0" w:color="auto"/>
            <w:right w:val="none" w:sz="0" w:space="0" w:color="auto"/>
          </w:divBdr>
        </w:div>
        <w:div w:id="442847883">
          <w:marLeft w:val="288"/>
          <w:marRight w:val="0"/>
          <w:marTop w:val="115"/>
          <w:marBottom w:val="0"/>
          <w:divBdr>
            <w:top w:val="none" w:sz="0" w:space="0" w:color="auto"/>
            <w:left w:val="none" w:sz="0" w:space="0" w:color="auto"/>
            <w:bottom w:val="none" w:sz="0" w:space="0" w:color="auto"/>
            <w:right w:val="none" w:sz="0" w:space="0" w:color="auto"/>
          </w:divBdr>
        </w:div>
        <w:div w:id="1067340364">
          <w:marLeft w:val="288"/>
          <w:marRight w:val="0"/>
          <w:marTop w:val="115"/>
          <w:marBottom w:val="0"/>
          <w:divBdr>
            <w:top w:val="none" w:sz="0" w:space="0" w:color="auto"/>
            <w:left w:val="none" w:sz="0" w:space="0" w:color="auto"/>
            <w:bottom w:val="none" w:sz="0" w:space="0" w:color="auto"/>
            <w:right w:val="none" w:sz="0" w:space="0" w:color="auto"/>
          </w:divBdr>
        </w:div>
        <w:div w:id="1234513268">
          <w:marLeft w:val="288"/>
          <w:marRight w:val="0"/>
          <w:marTop w:val="115"/>
          <w:marBottom w:val="0"/>
          <w:divBdr>
            <w:top w:val="none" w:sz="0" w:space="0" w:color="auto"/>
            <w:left w:val="none" w:sz="0" w:space="0" w:color="auto"/>
            <w:bottom w:val="none" w:sz="0" w:space="0" w:color="auto"/>
            <w:right w:val="none" w:sz="0" w:space="0" w:color="auto"/>
          </w:divBdr>
        </w:div>
        <w:div w:id="1111437703">
          <w:marLeft w:val="288"/>
          <w:marRight w:val="0"/>
          <w:marTop w:val="115"/>
          <w:marBottom w:val="0"/>
          <w:divBdr>
            <w:top w:val="none" w:sz="0" w:space="0" w:color="auto"/>
            <w:left w:val="none" w:sz="0" w:space="0" w:color="auto"/>
            <w:bottom w:val="none" w:sz="0" w:space="0" w:color="auto"/>
            <w:right w:val="none" w:sz="0" w:space="0" w:color="auto"/>
          </w:divBdr>
        </w:div>
        <w:div w:id="1514412582">
          <w:marLeft w:val="288"/>
          <w:marRight w:val="0"/>
          <w:marTop w:val="86"/>
          <w:marBottom w:val="0"/>
          <w:divBdr>
            <w:top w:val="none" w:sz="0" w:space="0" w:color="auto"/>
            <w:left w:val="none" w:sz="0" w:space="0" w:color="auto"/>
            <w:bottom w:val="none" w:sz="0" w:space="0" w:color="auto"/>
            <w:right w:val="none" w:sz="0" w:space="0" w:color="auto"/>
          </w:divBdr>
        </w:div>
        <w:div w:id="991180658">
          <w:marLeft w:val="720"/>
          <w:marRight w:val="0"/>
          <w:marTop w:val="86"/>
          <w:marBottom w:val="0"/>
          <w:divBdr>
            <w:top w:val="none" w:sz="0" w:space="0" w:color="auto"/>
            <w:left w:val="none" w:sz="0" w:space="0" w:color="auto"/>
            <w:bottom w:val="none" w:sz="0" w:space="0" w:color="auto"/>
            <w:right w:val="none" w:sz="0" w:space="0" w:color="auto"/>
          </w:divBdr>
        </w:div>
        <w:div w:id="1594123226">
          <w:marLeft w:val="288"/>
          <w:marRight w:val="0"/>
          <w:marTop w:val="115"/>
          <w:marBottom w:val="0"/>
          <w:divBdr>
            <w:top w:val="none" w:sz="0" w:space="0" w:color="auto"/>
            <w:left w:val="none" w:sz="0" w:space="0" w:color="auto"/>
            <w:bottom w:val="none" w:sz="0" w:space="0" w:color="auto"/>
            <w:right w:val="none" w:sz="0" w:space="0" w:color="auto"/>
          </w:divBdr>
        </w:div>
        <w:div w:id="855383038">
          <w:marLeft w:val="288"/>
          <w:marRight w:val="0"/>
          <w:marTop w:val="115"/>
          <w:marBottom w:val="0"/>
          <w:divBdr>
            <w:top w:val="none" w:sz="0" w:space="0" w:color="auto"/>
            <w:left w:val="none" w:sz="0" w:space="0" w:color="auto"/>
            <w:bottom w:val="none" w:sz="0" w:space="0" w:color="auto"/>
            <w:right w:val="none" w:sz="0" w:space="0" w:color="auto"/>
          </w:divBdr>
        </w:div>
        <w:div w:id="1378778248">
          <w:marLeft w:val="288"/>
          <w:marRight w:val="0"/>
          <w:marTop w:val="115"/>
          <w:marBottom w:val="0"/>
          <w:divBdr>
            <w:top w:val="none" w:sz="0" w:space="0" w:color="auto"/>
            <w:left w:val="none" w:sz="0" w:space="0" w:color="auto"/>
            <w:bottom w:val="none" w:sz="0" w:space="0" w:color="auto"/>
            <w:right w:val="none" w:sz="0" w:space="0" w:color="auto"/>
          </w:divBdr>
        </w:div>
        <w:div w:id="483737290">
          <w:marLeft w:val="288"/>
          <w:marRight w:val="0"/>
          <w:marTop w:val="115"/>
          <w:marBottom w:val="0"/>
          <w:divBdr>
            <w:top w:val="none" w:sz="0" w:space="0" w:color="auto"/>
            <w:left w:val="none" w:sz="0" w:space="0" w:color="auto"/>
            <w:bottom w:val="none" w:sz="0" w:space="0" w:color="auto"/>
            <w:right w:val="none" w:sz="0" w:space="0" w:color="auto"/>
          </w:divBdr>
        </w:div>
        <w:div w:id="242182599">
          <w:marLeft w:val="288"/>
          <w:marRight w:val="0"/>
          <w:marTop w:val="115"/>
          <w:marBottom w:val="0"/>
          <w:divBdr>
            <w:top w:val="none" w:sz="0" w:space="0" w:color="auto"/>
            <w:left w:val="none" w:sz="0" w:space="0" w:color="auto"/>
            <w:bottom w:val="none" w:sz="0" w:space="0" w:color="auto"/>
            <w:right w:val="none" w:sz="0" w:space="0" w:color="auto"/>
          </w:divBdr>
        </w:div>
        <w:div w:id="693726805">
          <w:marLeft w:val="288"/>
          <w:marRight w:val="0"/>
          <w:marTop w:val="115"/>
          <w:marBottom w:val="0"/>
          <w:divBdr>
            <w:top w:val="none" w:sz="0" w:space="0" w:color="auto"/>
            <w:left w:val="none" w:sz="0" w:space="0" w:color="auto"/>
            <w:bottom w:val="none" w:sz="0" w:space="0" w:color="auto"/>
            <w:right w:val="none" w:sz="0" w:space="0" w:color="auto"/>
          </w:divBdr>
        </w:div>
        <w:div w:id="426729139">
          <w:marLeft w:val="720"/>
          <w:marRight w:val="0"/>
          <w:marTop w:val="96"/>
          <w:marBottom w:val="0"/>
          <w:divBdr>
            <w:top w:val="none" w:sz="0" w:space="0" w:color="auto"/>
            <w:left w:val="none" w:sz="0" w:space="0" w:color="auto"/>
            <w:bottom w:val="none" w:sz="0" w:space="0" w:color="auto"/>
            <w:right w:val="none" w:sz="0" w:space="0" w:color="auto"/>
          </w:divBdr>
        </w:div>
        <w:div w:id="1389112213">
          <w:marLeft w:val="720"/>
          <w:marRight w:val="0"/>
          <w:marTop w:val="96"/>
          <w:marBottom w:val="0"/>
          <w:divBdr>
            <w:top w:val="none" w:sz="0" w:space="0" w:color="auto"/>
            <w:left w:val="none" w:sz="0" w:space="0" w:color="auto"/>
            <w:bottom w:val="none" w:sz="0" w:space="0" w:color="auto"/>
            <w:right w:val="none" w:sz="0" w:space="0" w:color="auto"/>
          </w:divBdr>
        </w:div>
        <w:div w:id="2062749597">
          <w:marLeft w:val="720"/>
          <w:marRight w:val="0"/>
          <w:marTop w:val="96"/>
          <w:marBottom w:val="0"/>
          <w:divBdr>
            <w:top w:val="none" w:sz="0" w:space="0" w:color="auto"/>
            <w:left w:val="none" w:sz="0" w:space="0" w:color="auto"/>
            <w:bottom w:val="none" w:sz="0" w:space="0" w:color="auto"/>
            <w:right w:val="none" w:sz="0" w:space="0" w:color="auto"/>
          </w:divBdr>
        </w:div>
        <w:div w:id="1331786721">
          <w:marLeft w:val="720"/>
          <w:marRight w:val="0"/>
          <w:marTop w:val="96"/>
          <w:marBottom w:val="0"/>
          <w:divBdr>
            <w:top w:val="none" w:sz="0" w:space="0" w:color="auto"/>
            <w:left w:val="none" w:sz="0" w:space="0" w:color="auto"/>
            <w:bottom w:val="none" w:sz="0" w:space="0" w:color="auto"/>
            <w:right w:val="none" w:sz="0" w:space="0" w:color="auto"/>
          </w:divBdr>
        </w:div>
        <w:div w:id="514001803">
          <w:marLeft w:val="720"/>
          <w:marRight w:val="0"/>
          <w:marTop w:val="96"/>
          <w:marBottom w:val="0"/>
          <w:divBdr>
            <w:top w:val="none" w:sz="0" w:space="0" w:color="auto"/>
            <w:left w:val="none" w:sz="0" w:space="0" w:color="auto"/>
            <w:bottom w:val="none" w:sz="0" w:space="0" w:color="auto"/>
            <w:right w:val="none" w:sz="0" w:space="0" w:color="auto"/>
          </w:divBdr>
        </w:div>
        <w:div w:id="2118526753">
          <w:marLeft w:val="288"/>
          <w:marRight w:val="0"/>
          <w:marTop w:val="115"/>
          <w:marBottom w:val="0"/>
          <w:divBdr>
            <w:top w:val="none" w:sz="0" w:space="0" w:color="auto"/>
            <w:left w:val="none" w:sz="0" w:space="0" w:color="auto"/>
            <w:bottom w:val="none" w:sz="0" w:space="0" w:color="auto"/>
            <w:right w:val="none" w:sz="0" w:space="0" w:color="auto"/>
          </w:divBdr>
        </w:div>
        <w:div w:id="489711944">
          <w:marLeft w:val="288"/>
          <w:marRight w:val="0"/>
          <w:marTop w:val="115"/>
          <w:marBottom w:val="0"/>
          <w:divBdr>
            <w:top w:val="none" w:sz="0" w:space="0" w:color="auto"/>
            <w:left w:val="none" w:sz="0" w:space="0" w:color="auto"/>
            <w:bottom w:val="none" w:sz="0" w:space="0" w:color="auto"/>
            <w:right w:val="none" w:sz="0" w:space="0" w:color="auto"/>
          </w:divBdr>
        </w:div>
        <w:div w:id="852451493">
          <w:marLeft w:val="288"/>
          <w:marRight w:val="0"/>
          <w:marTop w:val="115"/>
          <w:marBottom w:val="0"/>
          <w:divBdr>
            <w:top w:val="none" w:sz="0" w:space="0" w:color="auto"/>
            <w:left w:val="none" w:sz="0" w:space="0" w:color="auto"/>
            <w:bottom w:val="none" w:sz="0" w:space="0" w:color="auto"/>
            <w:right w:val="none" w:sz="0" w:space="0" w:color="auto"/>
          </w:divBdr>
        </w:div>
        <w:div w:id="1209295676">
          <w:marLeft w:val="288"/>
          <w:marRight w:val="0"/>
          <w:marTop w:val="192"/>
          <w:marBottom w:val="0"/>
          <w:divBdr>
            <w:top w:val="none" w:sz="0" w:space="0" w:color="auto"/>
            <w:left w:val="none" w:sz="0" w:space="0" w:color="auto"/>
            <w:bottom w:val="none" w:sz="0" w:space="0" w:color="auto"/>
            <w:right w:val="none" w:sz="0" w:space="0" w:color="auto"/>
          </w:divBdr>
        </w:div>
        <w:div w:id="1053039724">
          <w:marLeft w:val="288"/>
          <w:marRight w:val="0"/>
          <w:marTop w:val="115"/>
          <w:marBottom w:val="0"/>
          <w:divBdr>
            <w:top w:val="none" w:sz="0" w:space="0" w:color="auto"/>
            <w:left w:val="none" w:sz="0" w:space="0" w:color="auto"/>
            <w:bottom w:val="none" w:sz="0" w:space="0" w:color="auto"/>
            <w:right w:val="none" w:sz="0" w:space="0" w:color="auto"/>
          </w:divBdr>
        </w:div>
        <w:div w:id="1114908605">
          <w:marLeft w:val="288"/>
          <w:marRight w:val="0"/>
          <w:marTop w:val="115"/>
          <w:marBottom w:val="0"/>
          <w:divBdr>
            <w:top w:val="none" w:sz="0" w:space="0" w:color="auto"/>
            <w:left w:val="none" w:sz="0" w:space="0" w:color="auto"/>
            <w:bottom w:val="none" w:sz="0" w:space="0" w:color="auto"/>
            <w:right w:val="none" w:sz="0" w:space="0" w:color="auto"/>
          </w:divBdr>
        </w:div>
        <w:div w:id="1727139162">
          <w:marLeft w:val="288"/>
          <w:marRight w:val="0"/>
          <w:marTop w:val="115"/>
          <w:marBottom w:val="0"/>
          <w:divBdr>
            <w:top w:val="none" w:sz="0" w:space="0" w:color="auto"/>
            <w:left w:val="none" w:sz="0" w:space="0" w:color="auto"/>
            <w:bottom w:val="none" w:sz="0" w:space="0" w:color="auto"/>
            <w:right w:val="none" w:sz="0" w:space="0" w:color="auto"/>
          </w:divBdr>
        </w:div>
        <w:div w:id="1487819863">
          <w:marLeft w:val="288"/>
          <w:marRight w:val="0"/>
          <w:marTop w:val="115"/>
          <w:marBottom w:val="0"/>
          <w:divBdr>
            <w:top w:val="none" w:sz="0" w:space="0" w:color="auto"/>
            <w:left w:val="none" w:sz="0" w:space="0" w:color="auto"/>
            <w:bottom w:val="none" w:sz="0" w:space="0" w:color="auto"/>
            <w:right w:val="none" w:sz="0" w:space="0" w:color="auto"/>
          </w:divBdr>
        </w:div>
        <w:div w:id="1864778623">
          <w:marLeft w:val="288"/>
          <w:marRight w:val="0"/>
          <w:marTop w:val="115"/>
          <w:marBottom w:val="0"/>
          <w:divBdr>
            <w:top w:val="none" w:sz="0" w:space="0" w:color="auto"/>
            <w:left w:val="none" w:sz="0" w:space="0" w:color="auto"/>
            <w:bottom w:val="none" w:sz="0" w:space="0" w:color="auto"/>
            <w:right w:val="none" w:sz="0" w:space="0" w:color="auto"/>
          </w:divBdr>
        </w:div>
        <w:div w:id="264658524">
          <w:marLeft w:val="288"/>
          <w:marRight w:val="0"/>
          <w:marTop w:val="115"/>
          <w:marBottom w:val="0"/>
          <w:divBdr>
            <w:top w:val="none" w:sz="0" w:space="0" w:color="auto"/>
            <w:left w:val="none" w:sz="0" w:space="0" w:color="auto"/>
            <w:bottom w:val="none" w:sz="0" w:space="0" w:color="auto"/>
            <w:right w:val="none" w:sz="0" w:space="0" w:color="auto"/>
          </w:divBdr>
        </w:div>
        <w:div w:id="972755843">
          <w:marLeft w:val="288"/>
          <w:marRight w:val="0"/>
          <w:marTop w:val="115"/>
          <w:marBottom w:val="0"/>
          <w:divBdr>
            <w:top w:val="none" w:sz="0" w:space="0" w:color="auto"/>
            <w:left w:val="none" w:sz="0" w:space="0" w:color="auto"/>
            <w:bottom w:val="none" w:sz="0" w:space="0" w:color="auto"/>
            <w:right w:val="none" w:sz="0" w:space="0" w:color="auto"/>
          </w:divBdr>
        </w:div>
        <w:div w:id="425224141">
          <w:marLeft w:val="288"/>
          <w:marRight w:val="0"/>
          <w:marTop w:val="115"/>
          <w:marBottom w:val="0"/>
          <w:divBdr>
            <w:top w:val="none" w:sz="0" w:space="0" w:color="auto"/>
            <w:left w:val="none" w:sz="0" w:space="0" w:color="auto"/>
            <w:bottom w:val="none" w:sz="0" w:space="0" w:color="auto"/>
            <w:right w:val="none" w:sz="0" w:space="0" w:color="auto"/>
          </w:divBdr>
        </w:div>
        <w:div w:id="1399787871">
          <w:marLeft w:val="288"/>
          <w:marRight w:val="0"/>
          <w:marTop w:val="115"/>
          <w:marBottom w:val="0"/>
          <w:divBdr>
            <w:top w:val="none" w:sz="0" w:space="0" w:color="auto"/>
            <w:left w:val="none" w:sz="0" w:space="0" w:color="auto"/>
            <w:bottom w:val="none" w:sz="0" w:space="0" w:color="auto"/>
            <w:right w:val="none" w:sz="0" w:space="0" w:color="auto"/>
          </w:divBdr>
        </w:div>
        <w:div w:id="1155223697">
          <w:marLeft w:val="288"/>
          <w:marRight w:val="0"/>
          <w:marTop w:val="115"/>
          <w:marBottom w:val="0"/>
          <w:divBdr>
            <w:top w:val="none" w:sz="0" w:space="0" w:color="auto"/>
            <w:left w:val="none" w:sz="0" w:space="0" w:color="auto"/>
            <w:bottom w:val="none" w:sz="0" w:space="0" w:color="auto"/>
            <w:right w:val="none" w:sz="0" w:space="0" w:color="auto"/>
          </w:divBdr>
        </w:div>
        <w:div w:id="499321007">
          <w:marLeft w:val="288"/>
          <w:marRight w:val="0"/>
          <w:marTop w:val="192"/>
          <w:marBottom w:val="0"/>
          <w:divBdr>
            <w:top w:val="none" w:sz="0" w:space="0" w:color="auto"/>
            <w:left w:val="none" w:sz="0" w:space="0" w:color="auto"/>
            <w:bottom w:val="none" w:sz="0" w:space="0" w:color="auto"/>
            <w:right w:val="none" w:sz="0" w:space="0" w:color="auto"/>
          </w:divBdr>
        </w:div>
        <w:div w:id="333383881">
          <w:marLeft w:val="288"/>
          <w:marRight w:val="0"/>
          <w:marTop w:val="115"/>
          <w:marBottom w:val="0"/>
          <w:divBdr>
            <w:top w:val="none" w:sz="0" w:space="0" w:color="auto"/>
            <w:left w:val="none" w:sz="0" w:space="0" w:color="auto"/>
            <w:bottom w:val="none" w:sz="0" w:space="0" w:color="auto"/>
            <w:right w:val="none" w:sz="0" w:space="0" w:color="auto"/>
          </w:divBdr>
        </w:div>
        <w:div w:id="1449272983">
          <w:marLeft w:val="288"/>
          <w:marRight w:val="0"/>
          <w:marTop w:val="115"/>
          <w:marBottom w:val="0"/>
          <w:divBdr>
            <w:top w:val="none" w:sz="0" w:space="0" w:color="auto"/>
            <w:left w:val="none" w:sz="0" w:space="0" w:color="auto"/>
            <w:bottom w:val="none" w:sz="0" w:space="0" w:color="auto"/>
            <w:right w:val="none" w:sz="0" w:space="0" w:color="auto"/>
          </w:divBdr>
        </w:div>
        <w:div w:id="938876265">
          <w:marLeft w:val="288"/>
          <w:marRight w:val="0"/>
          <w:marTop w:val="115"/>
          <w:marBottom w:val="0"/>
          <w:divBdr>
            <w:top w:val="none" w:sz="0" w:space="0" w:color="auto"/>
            <w:left w:val="none" w:sz="0" w:space="0" w:color="auto"/>
            <w:bottom w:val="none" w:sz="0" w:space="0" w:color="auto"/>
            <w:right w:val="none" w:sz="0" w:space="0" w:color="auto"/>
          </w:divBdr>
        </w:div>
        <w:div w:id="1912544267">
          <w:marLeft w:val="288"/>
          <w:marRight w:val="0"/>
          <w:marTop w:val="115"/>
          <w:marBottom w:val="0"/>
          <w:divBdr>
            <w:top w:val="none" w:sz="0" w:space="0" w:color="auto"/>
            <w:left w:val="none" w:sz="0" w:space="0" w:color="auto"/>
            <w:bottom w:val="none" w:sz="0" w:space="0" w:color="auto"/>
            <w:right w:val="none" w:sz="0" w:space="0" w:color="auto"/>
          </w:divBdr>
        </w:div>
        <w:div w:id="124275320">
          <w:marLeft w:val="288"/>
          <w:marRight w:val="0"/>
          <w:marTop w:val="115"/>
          <w:marBottom w:val="0"/>
          <w:divBdr>
            <w:top w:val="none" w:sz="0" w:space="0" w:color="auto"/>
            <w:left w:val="none" w:sz="0" w:space="0" w:color="auto"/>
            <w:bottom w:val="none" w:sz="0" w:space="0" w:color="auto"/>
            <w:right w:val="none" w:sz="0" w:space="0" w:color="auto"/>
          </w:divBdr>
        </w:div>
        <w:div w:id="400251180">
          <w:marLeft w:val="288"/>
          <w:marRight w:val="0"/>
          <w:marTop w:val="115"/>
          <w:marBottom w:val="0"/>
          <w:divBdr>
            <w:top w:val="none" w:sz="0" w:space="0" w:color="auto"/>
            <w:left w:val="none" w:sz="0" w:space="0" w:color="auto"/>
            <w:bottom w:val="none" w:sz="0" w:space="0" w:color="auto"/>
            <w:right w:val="none" w:sz="0" w:space="0" w:color="auto"/>
          </w:divBdr>
        </w:div>
        <w:div w:id="834682941">
          <w:marLeft w:val="288"/>
          <w:marRight w:val="0"/>
          <w:marTop w:val="115"/>
          <w:marBottom w:val="0"/>
          <w:divBdr>
            <w:top w:val="none" w:sz="0" w:space="0" w:color="auto"/>
            <w:left w:val="none" w:sz="0" w:space="0" w:color="auto"/>
            <w:bottom w:val="none" w:sz="0" w:space="0" w:color="auto"/>
            <w:right w:val="none" w:sz="0" w:space="0" w:color="auto"/>
          </w:divBdr>
        </w:div>
        <w:div w:id="609825271">
          <w:marLeft w:val="288"/>
          <w:marRight w:val="0"/>
          <w:marTop w:val="115"/>
          <w:marBottom w:val="0"/>
          <w:divBdr>
            <w:top w:val="none" w:sz="0" w:space="0" w:color="auto"/>
            <w:left w:val="none" w:sz="0" w:space="0" w:color="auto"/>
            <w:bottom w:val="none" w:sz="0" w:space="0" w:color="auto"/>
            <w:right w:val="none" w:sz="0" w:space="0" w:color="auto"/>
          </w:divBdr>
        </w:div>
        <w:div w:id="1461460421">
          <w:marLeft w:val="288"/>
          <w:marRight w:val="0"/>
          <w:marTop w:val="115"/>
          <w:marBottom w:val="0"/>
          <w:divBdr>
            <w:top w:val="none" w:sz="0" w:space="0" w:color="auto"/>
            <w:left w:val="none" w:sz="0" w:space="0" w:color="auto"/>
            <w:bottom w:val="none" w:sz="0" w:space="0" w:color="auto"/>
            <w:right w:val="none" w:sz="0" w:space="0" w:color="auto"/>
          </w:divBdr>
        </w:div>
        <w:div w:id="392047917">
          <w:marLeft w:val="288"/>
          <w:marRight w:val="0"/>
          <w:marTop w:val="115"/>
          <w:marBottom w:val="0"/>
          <w:divBdr>
            <w:top w:val="none" w:sz="0" w:space="0" w:color="auto"/>
            <w:left w:val="none" w:sz="0" w:space="0" w:color="auto"/>
            <w:bottom w:val="none" w:sz="0" w:space="0" w:color="auto"/>
            <w:right w:val="none" w:sz="0" w:space="0" w:color="auto"/>
          </w:divBdr>
        </w:div>
        <w:div w:id="1933540230">
          <w:marLeft w:val="288"/>
          <w:marRight w:val="0"/>
          <w:marTop w:val="115"/>
          <w:marBottom w:val="0"/>
          <w:divBdr>
            <w:top w:val="none" w:sz="0" w:space="0" w:color="auto"/>
            <w:left w:val="none" w:sz="0" w:space="0" w:color="auto"/>
            <w:bottom w:val="none" w:sz="0" w:space="0" w:color="auto"/>
            <w:right w:val="none" w:sz="0" w:space="0" w:color="auto"/>
          </w:divBdr>
        </w:div>
        <w:div w:id="1272935940">
          <w:marLeft w:val="288"/>
          <w:marRight w:val="0"/>
          <w:marTop w:val="115"/>
          <w:marBottom w:val="0"/>
          <w:divBdr>
            <w:top w:val="none" w:sz="0" w:space="0" w:color="auto"/>
            <w:left w:val="none" w:sz="0" w:space="0" w:color="auto"/>
            <w:bottom w:val="none" w:sz="0" w:space="0" w:color="auto"/>
            <w:right w:val="none" w:sz="0" w:space="0" w:color="auto"/>
          </w:divBdr>
        </w:div>
        <w:div w:id="1974797265">
          <w:marLeft w:val="288"/>
          <w:marRight w:val="0"/>
          <w:marTop w:val="115"/>
          <w:marBottom w:val="0"/>
          <w:divBdr>
            <w:top w:val="none" w:sz="0" w:space="0" w:color="auto"/>
            <w:left w:val="none" w:sz="0" w:space="0" w:color="auto"/>
            <w:bottom w:val="none" w:sz="0" w:space="0" w:color="auto"/>
            <w:right w:val="none" w:sz="0" w:space="0" w:color="auto"/>
          </w:divBdr>
        </w:div>
        <w:div w:id="1497839151">
          <w:marLeft w:val="288"/>
          <w:marRight w:val="0"/>
          <w:marTop w:val="115"/>
          <w:marBottom w:val="0"/>
          <w:divBdr>
            <w:top w:val="none" w:sz="0" w:space="0" w:color="auto"/>
            <w:left w:val="none" w:sz="0" w:space="0" w:color="auto"/>
            <w:bottom w:val="none" w:sz="0" w:space="0" w:color="auto"/>
            <w:right w:val="none" w:sz="0" w:space="0" w:color="auto"/>
          </w:divBdr>
        </w:div>
        <w:div w:id="57752485">
          <w:marLeft w:val="288"/>
          <w:marRight w:val="0"/>
          <w:marTop w:val="115"/>
          <w:marBottom w:val="0"/>
          <w:divBdr>
            <w:top w:val="none" w:sz="0" w:space="0" w:color="auto"/>
            <w:left w:val="none" w:sz="0" w:space="0" w:color="auto"/>
            <w:bottom w:val="none" w:sz="0" w:space="0" w:color="auto"/>
            <w:right w:val="none" w:sz="0" w:space="0" w:color="auto"/>
          </w:divBdr>
        </w:div>
        <w:div w:id="874775694">
          <w:marLeft w:val="720"/>
          <w:marRight w:val="0"/>
          <w:marTop w:val="96"/>
          <w:marBottom w:val="0"/>
          <w:divBdr>
            <w:top w:val="none" w:sz="0" w:space="0" w:color="auto"/>
            <w:left w:val="none" w:sz="0" w:space="0" w:color="auto"/>
            <w:bottom w:val="none" w:sz="0" w:space="0" w:color="auto"/>
            <w:right w:val="none" w:sz="0" w:space="0" w:color="auto"/>
          </w:divBdr>
        </w:div>
        <w:div w:id="2077780660">
          <w:marLeft w:val="288"/>
          <w:marRight w:val="0"/>
          <w:marTop w:val="115"/>
          <w:marBottom w:val="0"/>
          <w:divBdr>
            <w:top w:val="none" w:sz="0" w:space="0" w:color="auto"/>
            <w:left w:val="none" w:sz="0" w:space="0" w:color="auto"/>
            <w:bottom w:val="none" w:sz="0" w:space="0" w:color="auto"/>
            <w:right w:val="none" w:sz="0" w:space="0" w:color="auto"/>
          </w:divBdr>
        </w:div>
        <w:div w:id="2118600068">
          <w:marLeft w:val="720"/>
          <w:marRight w:val="0"/>
          <w:marTop w:val="96"/>
          <w:marBottom w:val="0"/>
          <w:divBdr>
            <w:top w:val="none" w:sz="0" w:space="0" w:color="auto"/>
            <w:left w:val="none" w:sz="0" w:space="0" w:color="auto"/>
            <w:bottom w:val="none" w:sz="0" w:space="0" w:color="auto"/>
            <w:right w:val="none" w:sz="0" w:space="0" w:color="auto"/>
          </w:divBdr>
        </w:div>
        <w:div w:id="435640562">
          <w:marLeft w:val="288"/>
          <w:marRight w:val="0"/>
          <w:marTop w:val="115"/>
          <w:marBottom w:val="0"/>
          <w:divBdr>
            <w:top w:val="none" w:sz="0" w:space="0" w:color="auto"/>
            <w:left w:val="none" w:sz="0" w:space="0" w:color="auto"/>
            <w:bottom w:val="none" w:sz="0" w:space="0" w:color="auto"/>
            <w:right w:val="none" w:sz="0" w:space="0" w:color="auto"/>
          </w:divBdr>
        </w:div>
        <w:div w:id="1411808604">
          <w:marLeft w:val="720"/>
          <w:marRight w:val="0"/>
          <w:marTop w:val="96"/>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3</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Isaacs</dc:creator>
  <cp:keywords/>
  <dc:description/>
  <cp:lastModifiedBy>Connie</cp:lastModifiedBy>
  <cp:revision>8</cp:revision>
  <dcterms:created xsi:type="dcterms:W3CDTF">2013-07-11T04:50:00Z</dcterms:created>
  <dcterms:modified xsi:type="dcterms:W3CDTF">2018-03-16T00:25:00Z</dcterms:modified>
</cp:coreProperties>
</file>